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A8EC" w14:textId="6EA7C6F9" w:rsidR="001E37CA" w:rsidRPr="00EC0930" w:rsidRDefault="00EC0930" w:rsidP="001E37CA">
      <w:pPr>
        <w:jc w:val="center"/>
        <w:rPr>
          <w:b/>
          <w:bCs/>
          <w:sz w:val="28"/>
          <w:szCs w:val="28"/>
          <w:u w:val="single"/>
        </w:rPr>
      </w:pPr>
      <w:r>
        <w:rPr>
          <w:b/>
          <w:bCs/>
          <w:sz w:val="28"/>
          <w:szCs w:val="28"/>
          <w:u w:val="single"/>
        </w:rPr>
        <w:t>Important Speaker/Presenter</w:t>
      </w:r>
      <w:r w:rsidR="001E37CA" w:rsidRPr="00EC0930">
        <w:rPr>
          <w:b/>
          <w:bCs/>
          <w:sz w:val="28"/>
          <w:szCs w:val="28"/>
          <w:u w:val="single"/>
        </w:rPr>
        <w:t xml:space="preserve"> Information</w:t>
      </w:r>
    </w:p>
    <w:p w14:paraId="4E316BDB" w14:textId="0D7F20F2" w:rsidR="0084585B" w:rsidRPr="00022AF1" w:rsidRDefault="004305D2">
      <w:pPr>
        <w:rPr>
          <w:b/>
          <w:bCs/>
          <w:sz w:val="20"/>
          <w:szCs w:val="20"/>
          <w:u w:val="single"/>
        </w:rPr>
      </w:pPr>
      <w:r w:rsidRPr="00022AF1">
        <w:rPr>
          <w:b/>
          <w:bCs/>
          <w:sz w:val="20"/>
          <w:szCs w:val="20"/>
          <w:u w:val="single"/>
        </w:rPr>
        <w:t xml:space="preserve">Speaker/Presenter </w:t>
      </w:r>
      <w:r w:rsidR="00995E1B" w:rsidRPr="00022AF1">
        <w:rPr>
          <w:b/>
          <w:bCs/>
          <w:sz w:val="20"/>
          <w:szCs w:val="20"/>
          <w:u w:val="single"/>
        </w:rPr>
        <w:t>Guidelines:</w:t>
      </w:r>
    </w:p>
    <w:p w14:paraId="02F5E7E5" w14:textId="10202A16" w:rsidR="001E623A" w:rsidRPr="00022AF1" w:rsidRDefault="004305D2" w:rsidP="001E623A">
      <w:pPr>
        <w:pStyle w:val="ListParagraph"/>
        <w:numPr>
          <w:ilvl w:val="0"/>
          <w:numId w:val="3"/>
        </w:numPr>
        <w:rPr>
          <w:sz w:val="20"/>
          <w:szCs w:val="20"/>
        </w:rPr>
      </w:pPr>
      <w:r w:rsidRPr="00022AF1">
        <w:rPr>
          <w:sz w:val="20"/>
          <w:szCs w:val="20"/>
        </w:rPr>
        <w:t xml:space="preserve">Avera is a Catholic healthcare organization whose health ministry is rooted in the Gospel.  Our mission is to make a positive impact in the lives and health of persons and communities by providing quality services guided by Christian values. </w:t>
      </w:r>
    </w:p>
    <w:p w14:paraId="64CF777A" w14:textId="205A240D" w:rsidR="001E623A" w:rsidRPr="00022AF1" w:rsidRDefault="001E623A" w:rsidP="001E623A">
      <w:pPr>
        <w:pStyle w:val="ListParagraph"/>
        <w:numPr>
          <w:ilvl w:val="0"/>
          <w:numId w:val="3"/>
        </w:numPr>
        <w:rPr>
          <w:sz w:val="20"/>
          <w:szCs w:val="20"/>
        </w:rPr>
      </w:pPr>
      <w:r w:rsidRPr="00022AF1">
        <w:rPr>
          <w:sz w:val="20"/>
          <w:szCs w:val="20"/>
        </w:rPr>
        <w:t xml:space="preserve">All presenters must complete a Disclosure prior to role assignment to help us create a high quality Accredited Continuing Educational activity that is independent of industry influence.  </w:t>
      </w:r>
    </w:p>
    <w:p w14:paraId="5145B8FC" w14:textId="77777777" w:rsidR="00167039" w:rsidRPr="00022AF1" w:rsidRDefault="00167039" w:rsidP="00167039">
      <w:pPr>
        <w:pStyle w:val="ListParagraph"/>
        <w:numPr>
          <w:ilvl w:val="1"/>
          <w:numId w:val="3"/>
        </w:numPr>
        <w:rPr>
          <w:sz w:val="20"/>
          <w:szCs w:val="20"/>
        </w:rPr>
      </w:pPr>
      <w:r w:rsidRPr="00022AF1">
        <w:rPr>
          <w:sz w:val="20"/>
          <w:szCs w:val="20"/>
        </w:rPr>
        <w:t>Faculty/speakers must disclose all relevant financial relationships.</w:t>
      </w:r>
    </w:p>
    <w:p w14:paraId="6FA04F12" w14:textId="1053C949" w:rsidR="00167039" w:rsidRPr="00022AF1" w:rsidRDefault="00167039" w:rsidP="00167039">
      <w:pPr>
        <w:pStyle w:val="ListParagraph"/>
        <w:numPr>
          <w:ilvl w:val="1"/>
          <w:numId w:val="3"/>
        </w:numPr>
        <w:rPr>
          <w:sz w:val="20"/>
          <w:szCs w:val="20"/>
        </w:rPr>
      </w:pPr>
      <w:r w:rsidRPr="00022AF1">
        <w:rPr>
          <w:sz w:val="20"/>
          <w:szCs w:val="20"/>
        </w:rPr>
        <w:t>Presentations of faculty/speakers serving on an ineligible entity (commercial interest) in related clinical areas will undergo additional review.</w:t>
      </w:r>
    </w:p>
    <w:p w14:paraId="7CA90A3F" w14:textId="25A72E92" w:rsidR="00167039" w:rsidRPr="00022AF1" w:rsidRDefault="00167039" w:rsidP="00167039">
      <w:pPr>
        <w:pStyle w:val="ListParagraph"/>
        <w:numPr>
          <w:ilvl w:val="1"/>
          <w:numId w:val="3"/>
        </w:numPr>
        <w:rPr>
          <w:sz w:val="20"/>
          <w:szCs w:val="20"/>
        </w:rPr>
      </w:pPr>
      <w:r w:rsidRPr="00022AF1">
        <w:rPr>
          <w:sz w:val="20"/>
          <w:szCs w:val="20"/>
        </w:rPr>
        <w:t>Employees of an ineligible entity (commercial interest) may NOT serve as faculty/speaker if the content the employee controls and plans to present relates to the business lines and/or products of the ineligible entity (commercial interest) employer</w:t>
      </w:r>
    </w:p>
    <w:p w14:paraId="44203453" w14:textId="6569F5E5" w:rsidR="001E623A" w:rsidRPr="00022AF1" w:rsidRDefault="001E623A" w:rsidP="001E623A">
      <w:pPr>
        <w:pStyle w:val="ListParagraph"/>
        <w:numPr>
          <w:ilvl w:val="0"/>
          <w:numId w:val="3"/>
        </w:numPr>
        <w:rPr>
          <w:sz w:val="20"/>
          <w:szCs w:val="20"/>
        </w:rPr>
      </w:pPr>
      <w:r w:rsidRPr="00022AF1">
        <w:rPr>
          <w:sz w:val="20"/>
          <w:szCs w:val="20"/>
        </w:rPr>
        <w:t>Promotional activities must NOT occur during continuing education (CE) events. This includes self</w:t>
      </w:r>
      <w:r w:rsidRPr="00022AF1">
        <w:rPr>
          <w:rFonts w:ascii="Cambria Math" w:hAnsi="Cambria Math" w:cs="Cambria Math"/>
          <w:sz w:val="20"/>
          <w:szCs w:val="20"/>
        </w:rPr>
        <w:t>‐</w:t>
      </w:r>
      <w:r w:rsidRPr="00022AF1">
        <w:rPr>
          <w:sz w:val="20"/>
          <w:szCs w:val="20"/>
        </w:rPr>
        <w:t xml:space="preserve"> promotion of articles, books, products, services, companies, etc. Distribution of product brochures or product information in conjunction with handouts is prohibited. Content or handouts developed by an ineligible entity (commercial interest) may NOT be used during presentations.</w:t>
      </w:r>
    </w:p>
    <w:p w14:paraId="27452CA8" w14:textId="763A7283" w:rsidR="00995E1B" w:rsidRPr="00022AF1" w:rsidRDefault="00995E1B" w:rsidP="00995E1B">
      <w:pPr>
        <w:rPr>
          <w:b/>
          <w:bCs/>
          <w:sz w:val="20"/>
          <w:szCs w:val="20"/>
          <w:u w:val="single"/>
        </w:rPr>
      </w:pPr>
      <w:r w:rsidRPr="00022AF1">
        <w:rPr>
          <w:b/>
          <w:bCs/>
          <w:sz w:val="20"/>
          <w:szCs w:val="20"/>
          <w:u w:val="single"/>
        </w:rPr>
        <w:t>Content:</w:t>
      </w:r>
    </w:p>
    <w:p w14:paraId="52D34ED0" w14:textId="2C79639B" w:rsidR="004305D2" w:rsidRPr="00022AF1" w:rsidRDefault="004305D2" w:rsidP="001E623A">
      <w:pPr>
        <w:pStyle w:val="ListParagraph"/>
        <w:numPr>
          <w:ilvl w:val="0"/>
          <w:numId w:val="5"/>
        </w:numPr>
        <w:rPr>
          <w:sz w:val="20"/>
          <w:szCs w:val="20"/>
        </w:rPr>
      </w:pPr>
      <w:r w:rsidRPr="00022AF1">
        <w:rPr>
          <w:sz w:val="20"/>
          <w:szCs w:val="20"/>
        </w:rPr>
        <w:t>All presentations should be evidence based and presented in a manner that promotes</w:t>
      </w:r>
      <w:r w:rsidR="00995E1B" w:rsidRPr="00022AF1">
        <w:rPr>
          <w:sz w:val="20"/>
          <w:szCs w:val="20"/>
        </w:rPr>
        <w:t xml:space="preserve"> fair and balanced coverage of the topic and be free from bias or that which could be perceived as bias</w:t>
      </w:r>
    </w:p>
    <w:p w14:paraId="01B9CD5F" w14:textId="5559F591" w:rsidR="001E623A" w:rsidRPr="00022AF1" w:rsidRDefault="001E623A" w:rsidP="001E623A">
      <w:pPr>
        <w:pStyle w:val="ListParagraph"/>
        <w:numPr>
          <w:ilvl w:val="0"/>
          <w:numId w:val="5"/>
        </w:numPr>
        <w:rPr>
          <w:sz w:val="20"/>
          <w:szCs w:val="20"/>
        </w:rPr>
      </w:pPr>
      <w:r w:rsidRPr="00022AF1">
        <w:rPr>
          <w:sz w:val="20"/>
          <w:szCs w:val="20"/>
        </w:rPr>
        <w:t>The content must be appropriate for the target audience</w:t>
      </w:r>
    </w:p>
    <w:p w14:paraId="515B986D" w14:textId="3D25C836" w:rsidR="001E623A" w:rsidRPr="00022AF1" w:rsidRDefault="001E623A" w:rsidP="001E623A">
      <w:pPr>
        <w:pStyle w:val="ListParagraph"/>
        <w:numPr>
          <w:ilvl w:val="0"/>
          <w:numId w:val="5"/>
        </w:numPr>
        <w:rPr>
          <w:sz w:val="20"/>
          <w:szCs w:val="20"/>
        </w:rPr>
      </w:pPr>
      <w:r w:rsidRPr="00022AF1">
        <w:rPr>
          <w:sz w:val="20"/>
          <w:szCs w:val="20"/>
        </w:rPr>
        <w:t xml:space="preserve">When a medication is mentioned, the generic name must be listed first and may include the brand name listed second in parentheses (i.e. acetaminophen (Tylenol). </w:t>
      </w:r>
    </w:p>
    <w:p w14:paraId="2B67BF79" w14:textId="759A422D" w:rsidR="001E623A" w:rsidRPr="00022AF1" w:rsidRDefault="001E623A" w:rsidP="001E623A">
      <w:pPr>
        <w:pStyle w:val="ListParagraph"/>
        <w:numPr>
          <w:ilvl w:val="0"/>
          <w:numId w:val="5"/>
        </w:numPr>
        <w:rPr>
          <w:sz w:val="20"/>
          <w:szCs w:val="20"/>
        </w:rPr>
      </w:pPr>
      <w:r w:rsidRPr="00022AF1">
        <w:rPr>
          <w:sz w:val="20"/>
          <w:szCs w:val="20"/>
        </w:rPr>
        <w:t xml:space="preserve">All content must have a title of the presentation and objectives listed on the slides. </w:t>
      </w:r>
    </w:p>
    <w:p w14:paraId="5926442D" w14:textId="5B8BD583" w:rsidR="001E623A" w:rsidRPr="00022AF1" w:rsidRDefault="001E623A" w:rsidP="001E623A">
      <w:pPr>
        <w:rPr>
          <w:b/>
          <w:bCs/>
          <w:sz w:val="20"/>
          <w:szCs w:val="20"/>
          <w:u w:val="single"/>
        </w:rPr>
      </w:pPr>
      <w:r w:rsidRPr="00022AF1">
        <w:rPr>
          <w:b/>
          <w:bCs/>
          <w:sz w:val="20"/>
          <w:szCs w:val="20"/>
          <w:u w:val="single"/>
        </w:rPr>
        <w:t>Logos and photos:</w:t>
      </w:r>
    </w:p>
    <w:p w14:paraId="6C1CD822" w14:textId="77777777" w:rsidR="001E623A" w:rsidRPr="00022AF1" w:rsidRDefault="001E623A" w:rsidP="001E623A">
      <w:pPr>
        <w:pStyle w:val="ListParagraph"/>
        <w:numPr>
          <w:ilvl w:val="0"/>
          <w:numId w:val="6"/>
        </w:numPr>
        <w:rPr>
          <w:sz w:val="20"/>
          <w:szCs w:val="20"/>
        </w:rPr>
      </w:pPr>
      <w:r w:rsidRPr="00022AF1">
        <w:rPr>
          <w:sz w:val="20"/>
          <w:szCs w:val="20"/>
        </w:rPr>
        <w:t>The use of logos should be limited and only used when appropriate to the content.</w:t>
      </w:r>
    </w:p>
    <w:p w14:paraId="73AF890E" w14:textId="77777777" w:rsidR="001E623A" w:rsidRPr="00022AF1" w:rsidRDefault="001E623A" w:rsidP="001E623A">
      <w:pPr>
        <w:pStyle w:val="ListParagraph"/>
        <w:numPr>
          <w:ilvl w:val="1"/>
          <w:numId w:val="6"/>
        </w:numPr>
        <w:rPr>
          <w:sz w:val="20"/>
          <w:szCs w:val="20"/>
        </w:rPr>
      </w:pPr>
      <w:r w:rsidRPr="00022AF1">
        <w:rPr>
          <w:sz w:val="20"/>
          <w:szCs w:val="20"/>
        </w:rPr>
        <w:t>Commercial/Proprietary entity logos cannot be used with the exception of some health</w:t>
      </w:r>
      <w:r w:rsidRPr="00022AF1">
        <w:rPr>
          <w:rFonts w:ascii="Cambria Math" w:hAnsi="Cambria Math" w:cs="Cambria Math"/>
          <w:sz w:val="20"/>
          <w:szCs w:val="20"/>
        </w:rPr>
        <w:t>‐</w:t>
      </w:r>
      <w:r w:rsidRPr="00022AF1">
        <w:rPr>
          <w:sz w:val="20"/>
          <w:szCs w:val="20"/>
        </w:rPr>
        <w:t xml:space="preserve"> related organizations/associations or guidelines (e.g., the American Diabetes Association, National Kidney Foundation, COPD Gold Standards)</w:t>
      </w:r>
    </w:p>
    <w:p w14:paraId="5CA46807" w14:textId="77777777" w:rsidR="001E623A" w:rsidRPr="00022AF1" w:rsidRDefault="001E623A" w:rsidP="001E623A">
      <w:pPr>
        <w:pStyle w:val="ListParagraph"/>
        <w:numPr>
          <w:ilvl w:val="0"/>
          <w:numId w:val="6"/>
        </w:numPr>
        <w:rPr>
          <w:sz w:val="20"/>
          <w:szCs w:val="20"/>
        </w:rPr>
      </w:pPr>
      <w:r w:rsidRPr="00022AF1">
        <w:rPr>
          <w:sz w:val="20"/>
          <w:szCs w:val="20"/>
        </w:rPr>
        <w:t>The use of a photo or graphic needs to be generic in nature.</w:t>
      </w:r>
    </w:p>
    <w:p w14:paraId="6BFAB501" w14:textId="77777777" w:rsidR="001E623A" w:rsidRPr="00022AF1" w:rsidRDefault="001E623A" w:rsidP="001E623A">
      <w:pPr>
        <w:pStyle w:val="ListParagraph"/>
        <w:numPr>
          <w:ilvl w:val="1"/>
          <w:numId w:val="6"/>
        </w:numPr>
        <w:rPr>
          <w:sz w:val="20"/>
          <w:szCs w:val="20"/>
        </w:rPr>
      </w:pPr>
      <w:r w:rsidRPr="00022AF1">
        <w:rPr>
          <w:sz w:val="20"/>
          <w:szCs w:val="20"/>
        </w:rPr>
        <w:t>Speakers/presenters are responsible for the use of photos and must ensure that the use of any photo does not violate intellectual property rights of others. This includes the use of stock photos.</w:t>
      </w:r>
    </w:p>
    <w:p w14:paraId="260DACFB" w14:textId="77777777" w:rsidR="001E623A" w:rsidRPr="00022AF1" w:rsidRDefault="001E623A" w:rsidP="001E623A">
      <w:pPr>
        <w:pStyle w:val="ListParagraph"/>
        <w:numPr>
          <w:ilvl w:val="1"/>
          <w:numId w:val="6"/>
        </w:numPr>
        <w:rPr>
          <w:sz w:val="20"/>
          <w:szCs w:val="20"/>
        </w:rPr>
      </w:pPr>
      <w:r w:rsidRPr="00022AF1">
        <w:rPr>
          <w:sz w:val="20"/>
          <w:szCs w:val="20"/>
        </w:rPr>
        <w:t xml:space="preserve">Photos of medications must not show brand or manufacturer name. A generic name can be used. </w:t>
      </w:r>
    </w:p>
    <w:p w14:paraId="6C2F8627" w14:textId="77777777" w:rsidR="001E623A" w:rsidRPr="00022AF1" w:rsidRDefault="001E623A" w:rsidP="001E623A">
      <w:pPr>
        <w:pStyle w:val="ListParagraph"/>
        <w:numPr>
          <w:ilvl w:val="1"/>
          <w:numId w:val="6"/>
        </w:numPr>
        <w:rPr>
          <w:sz w:val="20"/>
          <w:szCs w:val="20"/>
        </w:rPr>
      </w:pPr>
      <w:r w:rsidRPr="00022AF1">
        <w:rPr>
          <w:sz w:val="20"/>
          <w:szCs w:val="20"/>
        </w:rPr>
        <w:t>When reviewing several brands of the same product (i.e., medication or device) on one slide, then all appropriate products must be listed or shown; if a single product is discussed on one slide, then a photo of that specific device is allowed.</w:t>
      </w:r>
    </w:p>
    <w:p w14:paraId="500C1B92" w14:textId="5D9304E4" w:rsidR="001E623A" w:rsidRDefault="001E623A" w:rsidP="001E623A">
      <w:pPr>
        <w:pStyle w:val="ListParagraph"/>
        <w:numPr>
          <w:ilvl w:val="1"/>
          <w:numId w:val="6"/>
        </w:numPr>
        <w:rPr>
          <w:sz w:val="20"/>
          <w:szCs w:val="20"/>
        </w:rPr>
      </w:pPr>
      <w:r w:rsidRPr="00022AF1">
        <w:rPr>
          <w:sz w:val="20"/>
          <w:szCs w:val="20"/>
        </w:rPr>
        <w:t xml:space="preserve">A photo of a patient must </w:t>
      </w:r>
      <w:proofErr w:type="gramStart"/>
      <w:r w:rsidRPr="00022AF1">
        <w:rPr>
          <w:sz w:val="20"/>
          <w:szCs w:val="20"/>
        </w:rPr>
        <w:t>be de</w:t>
      </w:r>
      <w:r w:rsidRPr="00022AF1">
        <w:rPr>
          <w:rFonts w:ascii="Cambria Math" w:hAnsi="Cambria Math" w:cs="Cambria Math"/>
          <w:sz w:val="20"/>
          <w:szCs w:val="20"/>
        </w:rPr>
        <w:t>‐</w:t>
      </w:r>
      <w:r w:rsidRPr="00022AF1">
        <w:rPr>
          <w:sz w:val="20"/>
          <w:szCs w:val="20"/>
        </w:rPr>
        <w:t>identified</w:t>
      </w:r>
      <w:proofErr w:type="gramEnd"/>
      <w:r w:rsidRPr="00022AF1">
        <w:rPr>
          <w:sz w:val="20"/>
          <w:szCs w:val="20"/>
        </w:rPr>
        <w:t xml:space="preserve"> or written permission from the patient must be obtained and provided.</w:t>
      </w:r>
    </w:p>
    <w:p w14:paraId="5093A8F1" w14:textId="77777777" w:rsidR="001A0933" w:rsidRDefault="001A0933" w:rsidP="001A0933">
      <w:pPr>
        <w:rPr>
          <w:sz w:val="20"/>
          <w:szCs w:val="20"/>
        </w:rPr>
      </w:pPr>
    </w:p>
    <w:p w14:paraId="2813E49B" w14:textId="77777777" w:rsidR="001A0933" w:rsidRPr="001A0933" w:rsidRDefault="001A0933" w:rsidP="001A0933">
      <w:pPr>
        <w:rPr>
          <w:sz w:val="20"/>
          <w:szCs w:val="20"/>
        </w:rPr>
      </w:pPr>
    </w:p>
    <w:p w14:paraId="52398D2D" w14:textId="77777777" w:rsidR="001E37CA" w:rsidRDefault="001E37CA" w:rsidP="001E37CA">
      <w:pPr>
        <w:rPr>
          <w:sz w:val="20"/>
          <w:szCs w:val="20"/>
        </w:rPr>
      </w:pPr>
    </w:p>
    <w:p w14:paraId="7DE9A645" w14:textId="625ADC95" w:rsidR="00167039" w:rsidRDefault="00167039" w:rsidP="00EC0930">
      <w:pPr>
        <w:pStyle w:val="Default"/>
        <w:spacing w:after="160"/>
        <w:jc w:val="center"/>
        <w:rPr>
          <w:sz w:val="28"/>
          <w:szCs w:val="28"/>
        </w:rPr>
      </w:pPr>
      <w:r>
        <w:rPr>
          <w:b/>
          <w:bCs/>
          <w:sz w:val="28"/>
          <w:szCs w:val="28"/>
        </w:rPr>
        <w:lastRenderedPageBreak/>
        <w:t>&lt;Title of Activity&gt;</w:t>
      </w:r>
    </w:p>
    <w:p w14:paraId="079CA892" w14:textId="52CD18C5" w:rsidR="00167039" w:rsidRDefault="00167039" w:rsidP="00EC0930">
      <w:pPr>
        <w:pStyle w:val="Default"/>
        <w:spacing w:after="160"/>
        <w:jc w:val="center"/>
        <w:rPr>
          <w:sz w:val="22"/>
          <w:szCs w:val="22"/>
        </w:rPr>
      </w:pPr>
      <w:r>
        <w:rPr>
          <w:b/>
          <w:bCs/>
          <w:sz w:val="22"/>
          <w:szCs w:val="22"/>
        </w:rPr>
        <w:t>Speaker Information</w:t>
      </w:r>
    </w:p>
    <w:p w14:paraId="1FFB9420" w14:textId="73513965" w:rsidR="00167039" w:rsidRDefault="00167039" w:rsidP="00167039">
      <w:pPr>
        <w:pStyle w:val="Default"/>
        <w:spacing w:after="160"/>
        <w:rPr>
          <w:sz w:val="22"/>
          <w:szCs w:val="22"/>
        </w:rPr>
      </w:pPr>
      <w:r w:rsidRPr="009434D8">
        <w:rPr>
          <w:b/>
          <w:bCs/>
          <w:sz w:val="22"/>
          <w:szCs w:val="22"/>
          <w:u w:val="single"/>
        </w:rPr>
        <w:t>Presentation Date</w:t>
      </w:r>
      <w:r>
        <w:rPr>
          <w:sz w:val="22"/>
          <w:szCs w:val="22"/>
        </w:rPr>
        <w:t xml:space="preserve">: </w:t>
      </w:r>
      <w:sdt>
        <w:sdtPr>
          <w:rPr>
            <w:sz w:val="22"/>
            <w:szCs w:val="22"/>
          </w:rPr>
          <w:id w:val="2145467476"/>
          <w:placeholder>
            <w:docPart w:val="DefaultPlaceholder_-1854013440"/>
          </w:placeholder>
          <w:showingPlcHdr/>
        </w:sdtPr>
        <w:sdtEndPr/>
        <w:sdtContent>
          <w:r w:rsidR="00331BB1" w:rsidRPr="00AB0E6D">
            <w:rPr>
              <w:rStyle w:val="PlaceholderText"/>
            </w:rPr>
            <w:t>Click or tap here to enter text.</w:t>
          </w:r>
        </w:sdtContent>
      </w:sdt>
    </w:p>
    <w:p w14:paraId="116E541D" w14:textId="3C6426BA" w:rsidR="00167039" w:rsidRDefault="00167039" w:rsidP="00167039">
      <w:pPr>
        <w:pStyle w:val="Default"/>
        <w:spacing w:after="160"/>
        <w:rPr>
          <w:sz w:val="22"/>
          <w:szCs w:val="22"/>
        </w:rPr>
      </w:pPr>
      <w:r w:rsidRPr="009434D8">
        <w:rPr>
          <w:b/>
          <w:bCs/>
          <w:sz w:val="22"/>
          <w:szCs w:val="22"/>
          <w:u w:val="single"/>
        </w:rPr>
        <w:t>Name:</w:t>
      </w:r>
      <w:r>
        <w:rPr>
          <w:sz w:val="22"/>
          <w:szCs w:val="22"/>
        </w:rPr>
        <w:t xml:space="preserve"> </w:t>
      </w:r>
      <w:sdt>
        <w:sdtPr>
          <w:rPr>
            <w:sz w:val="22"/>
            <w:szCs w:val="22"/>
          </w:rPr>
          <w:id w:val="-1271001346"/>
          <w:placeholder>
            <w:docPart w:val="DefaultPlaceholder_-1854013440"/>
          </w:placeholder>
          <w:showingPlcHdr/>
        </w:sdtPr>
        <w:sdtEndPr/>
        <w:sdtContent>
          <w:r w:rsidR="00331BB1" w:rsidRPr="00AB0E6D">
            <w:rPr>
              <w:rStyle w:val="PlaceholderText"/>
            </w:rPr>
            <w:t>Click or tap here to enter text.</w:t>
          </w:r>
        </w:sdtContent>
      </w:sdt>
    </w:p>
    <w:p w14:paraId="509D90C2" w14:textId="6354D954" w:rsidR="00167039" w:rsidRDefault="00167039" w:rsidP="00167039">
      <w:pPr>
        <w:pStyle w:val="Default"/>
        <w:spacing w:after="160"/>
        <w:rPr>
          <w:sz w:val="22"/>
          <w:szCs w:val="22"/>
        </w:rPr>
      </w:pPr>
      <w:r w:rsidRPr="009434D8">
        <w:rPr>
          <w:b/>
          <w:bCs/>
          <w:sz w:val="22"/>
          <w:szCs w:val="22"/>
          <w:u w:val="single"/>
        </w:rPr>
        <w:t>Credentials:</w:t>
      </w:r>
      <w:r>
        <w:rPr>
          <w:sz w:val="22"/>
          <w:szCs w:val="22"/>
        </w:rPr>
        <w:t xml:space="preserve"> </w:t>
      </w:r>
      <w:sdt>
        <w:sdtPr>
          <w:rPr>
            <w:sz w:val="22"/>
            <w:szCs w:val="22"/>
          </w:rPr>
          <w:id w:val="-942992503"/>
          <w:placeholder>
            <w:docPart w:val="DefaultPlaceholder_-1854013440"/>
          </w:placeholder>
          <w:showingPlcHdr/>
        </w:sdtPr>
        <w:sdtEndPr/>
        <w:sdtContent>
          <w:r w:rsidR="00331BB1" w:rsidRPr="00AB0E6D">
            <w:rPr>
              <w:rStyle w:val="PlaceholderText"/>
            </w:rPr>
            <w:t>Click or tap here to enter text.</w:t>
          </w:r>
        </w:sdtContent>
      </w:sdt>
    </w:p>
    <w:p w14:paraId="47C75378" w14:textId="2CE946BE" w:rsidR="00167039" w:rsidRDefault="00167039" w:rsidP="00167039">
      <w:pPr>
        <w:pStyle w:val="Default"/>
        <w:spacing w:after="160"/>
        <w:rPr>
          <w:sz w:val="22"/>
          <w:szCs w:val="22"/>
        </w:rPr>
      </w:pPr>
      <w:r w:rsidRPr="009434D8">
        <w:rPr>
          <w:b/>
          <w:bCs/>
          <w:sz w:val="22"/>
          <w:szCs w:val="22"/>
          <w:u w:val="single"/>
        </w:rPr>
        <w:t>Online Disclosure</w:t>
      </w:r>
      <w:r>
        <w:rPr>
          <w:sz w:val="22"/>
          <w:szCs w:val="22"/>
        </w:rPr>
        <w:t xml:space="preserve">: </w:t>
      </w:r>
    </w:p>
    <w:p w14:paraId="44D9F923" w14:textId="6A1EA98F" w:rsidR="00167039" w:rsidRDefault="00167039" w:rsidP="00331BB1">
      <w:pPr>
        <w:pStyle w:val="Default"/>
        <w:numPr>
          <w:ilvl w:val="0"/>
          <w:numId w:val="8"/>
        </w:numPr>
        <w:spacing w:after="160"/>
        <w:rPr>
          <w:sz w:val="22"/>
          <w:szCs w:val="22"/>
        </w:rPr>
      </w:pPr>
      <w:hyperlink r:id="rId5" w:history="1">
        <w:r w:rsidRPr="00167039">
          <w:rPr>
            <w:rStyle w:val="Hyperlink"/>
            <w:sz w:val="22"/>
            <w:szCs w:val="22"/>
          </w:rPr>
          <w:t>https://avera.cloud-cme.com/Form.aspx?FormID=8402</w:t>
        </w:r>
      </w:hyperlink>
    </w:p>
    <w:p w14:paraId="793785AF" w14:textId="0C4BB8C6" w:rsidR="00167039" w:rsidRDefault="00167039" w:rsidP="00167039">
      <w:pPr>
        <w:pStyle w:val="Default"/>
        <w:spacing w:after="160"/>
        <w:rPr>
          <w:sz w:val="22"/>
          <w:szCs w:val="22"/>
        </w:rPr>
      </w:pPr>
      <w:r w:rsidRPr="009434D8">
        <w:rPr>
          <w:b/>
          <w:bCs/>
          <w:sz w:val="22"/>
          <w:szCs w:val="22"/>
          <w:u w:val="single"/>
        </w:rPr>
        <w:t>Brief Bio to be used for an introduction</w:t>
      </w:r>
      <w:r w:rsidR="009434D8">
        <w:rPr>
          <w:sz w:val="22"/>
          <w:szCs w:val="22"/>
        </w:rPr>
        <w:t>:</w:t>
      </w:r>
      <w:r>
        <w:rPr>
          <w:sz w:val="22"/>
          <w:szCs w:val="22"/>
        </w:rPr>
        <w:t xml:space="preserve"> </w:t>
      </w:r>
      <w:sdt>
        <w:sdtPr>
          <w:rPr>
            <w:sz w:val="22"/>
            <w:szCs w:val="22"/>
          </w:rPr>
          <w:id w:val="467484431"/>
          <w:placeholder>
            <w:docPart w:val="DefaultPlaceholder_-1854013440"/>
          </w:placeholder>
          <w:showingPlcHdr/>
        </w:sdtPr>
        <w:sdtEndPr/>
        <w:sdtContent>
          <w:r w:rsidR="00331BB1" w:rsidRPr="00AB0E6D">
            <w:rPr>
              <w:rStyle w:val="PlaceholderText"/>
            </w:rPr>
            <w:t>Click or tap here to enter text.</w:t>
          </w:r>
        </w:sdtContent>
      </w:sdt>
    </w:p>
    <w:p w14:paraId="62107FD6" w14:textId="10454C59" w:rsidR="00167039" w:rsidRDefault="00167039" w:rsidP="00167039">
      <w:pPr>
        <w:pStyle w:val="Default"/>
        <w:spacing w:after="160"/>
        <w:rPr>
          <w:sz w:val="22"/>
          <w:szCs w:val="22"/>
        </w:rPr>
      </w:pPr>
      <w:r w:rsidRPr="009434D8">
        <w:rPr>
          <w:b/>
          <w:bCs/>
          <w:sz w:val="22"/>
          <w:szCs w:val="22"/>
          <w:u w:val="single"/>
        </w:rPr>
        <w:t>Title of Presentation</w:t>
      </w:r>
      <w:r>
        <w:rPr>
          <w:sz w:val="22"/>
          <w:szCs w:val="22"/>
        </w:rPr>
        <w:t xml:space="preserve"> </w:t>
      </w:r>
      <w:sdt>
        <w:sdtPr>
          <w:rPr>
            <w:sz w:val="22"/>
            <w:szCs w:val="22"/>
          </w:rPr>
          <w:id w:val="-617596051"/>
          <w:placeholder>
            <w:docPart w:val="DefaultPlaceholder_-1854013440"/>
          </w:placeholder>
          <w:showingPlcHdr/>
        </w:sdtPr>
        <w:sdtEndPr/>
        <w:sdtContent>
          <w:r w:rsidR="00331BB1" w:rsidRPr="00AB0E6D">
            <w:rPr>
              <w:rStyle w:val="PlaceholderText"/>
            </w:rPr>
            <w:t>Click or tap here to enter text.</w:t>
          </w:r>
        </w:sdtContent>
      </w:sdt>
      <w:r>
        <w:rPr>
          <w:sz w:val="22"/>
          <w:szCs w:val="22"/>
        </w:rPr>
        <w:t xml:space="preserve"> </w:t>
      </w:r>
    </w:p>
    <w:p w14:paraId="2E0518EC" w14:textId="783AF551" w:rsidR="00167039" w:rsidRPr="009434D8" w:rsidRDefault="00167039" w:rsidP="00167039">
      <w:pPr>
        <w:pStyle w:val="Default"/>
        <w:spacing w:after="160"/>
        <w:rPr>
          <w:b/>
          <w:bCs/>
          <w:sz w:val="22"/>
          <w:szCs w:val="22"/>
          <w:u w:val="single"/>
        </w:rPr>
      </w:pPr>
      <w:r w:rsidRPr="009434D8">
        <w:rPr>
          <w:b/>
          <w:bCs/>
          <w:sz w:val="22"/>
          <w:szCs w:val="22"/>
          <w:u w:val="single"/>
        </w:rPr>
        <w:t>Objectives</w:t>
      </w:r>
      <w:r w:rsidR="00331BB1" w:rsidRPr="009434D8">
        <w:rPr>
          <w:b/>
          <w:bCs/>
          <w:sz w:val="22"/>
          <w:szCs w:val="22"/>
          <w:u w:val="single"/>
        </w:rPr>
        <w:t>:</w:t>
      </w:r>
    </w:p>
    <w:p w14:paraId="1499E9F5" w14:textId="0B6095FA" w:rsidR="00167039" w:rsidRDefault="00167039" w:rsidP="00331BB1">
      <w:pPr>
        <w:pStyle w:val="Default"/>
        <w:spacing w:after="160"/>
        <w:ind w:left="720"/>
        <w:rPr>
          <w:sz w:val="22"/>
          <w:szCs w:val="22"/>
        </w:rPr>
      </w:pPr>
      <w:r>
        <w:rPr>
          <w:sz w:val="22"/>
          <w:szCs w:val="22"/>
        </w:rPr>
        <w:t xml:space="preserve">1. </w:t>
      </w:r>
      <w:sdt>
        <w:sdtPr>
          <w:rPr>
            <w:sz w:val="22"/>
            <w:szCs w:val="22"/>
          </w:rPr>
          <w:id w:val="1890227740"/>
          <w:placeholder>
            <w:docPart w:val="DefaultPlaceholder_-1854013440"/>
          </w:placeholder>
          <w:showingPlcHdr/>
        </w:sdtPr>
        <w:sdtEndPr/>
        <w:sdtContent>
          <w:r w:rsidR="00331BB1" w:rsidRPr="00AB0E6D">
            <w:rPr>
              <w:rStyle w:val="PlaceholderText"/>
            </w:rPr>
            <w:t>Click or tap here to enter text.</w:t>
          </w:r>
        </w:sdtContent>
      </w:sdt>
    </w:p>
    <w:p w14:paraId="6FB115C5" w14:textId="4DA180FF" w:rsidR="00167039" w:rsidRDefault="00167039" w:rsidP="00331BB1">
      <w:pPr>
        <w:pStyle w:val="Default"/>
        <w:spacing w:after="160"/>
        <w:ind w:left="720"/>
        <w:rPr>
          <w:sz w:val="22"/>
          <w:szCs w:val="22"/>
        </w:rPr>
      </w:pPr>
      <w:r>
        <w:rPr>
          <w:sz w:val="22"/>
          <w:szCs w:val="22"/>
        </w:rPr>
        <w:t xml:space="preserve">2. </w:t>
      </w:r>
      <w:sdt>
        <w:sdtPr>
          <w:rPr>
            <w:sz w:val="22"/>
            <w:szCs w:val="22"/>
          </w:rPr>
          <w:id w:val="1573625663"/>
          <w:placeholder>
            <w:docPart w:val="DefaultPlaceholder_-1854013440"/>
          </w:placeholder>
          <w:showingPlcHdr/>
        </w:sdtPr>
        <w:sdtEndPr/>
        <w:sdtContent>
          <w:r w:rsidR="00331BB1" w:rsidRPr="00AB0E6D">
            <w:rPr>
              <w:rStyle w:val="PlaceholderText"/>
            </w:rPr>
            <w:t>Click or tap here to enter text.</w:t>
          </w:r>
        </w:sdtContent>
      </w:sdt>
    </w:p>
    <w:p w14:paraId="63274269" w14:textId="18964301" w:rsidR="00167039" w:rsidRPr="00167039" w:rsidRDefault="00167039" w:rsidP="00331BB1">
      <w:pPr>
        <w:pStyle w:val="Default"/>
        <w:spacing w:after="160"/>
        <w:ind w:left="720"/>
        <w:rPr>
          <w:sz w:val="22"/>
          <w:szCs w:val="22"/>
        </w:rPr>
      </w:pPr>
      <w:r>
        <w:rPr>
          <w:sz w:val="22"/>
          <w:szCs w:val="22"/>
        </w:rPr>
        <w:t xml:space="preserve">3. </w:t>
      </w:r>
      <w:sdt>
        <w:sdtPr>
          <w:rPr>
            <w:sz w:val="22"/>
            <w:szCs w:val="22"/>
          </w:rPr>
          <w:id w:val="-1150829965"/>
          <w:placeholder>
            <w:docPart w:val="DefaultPlaceholder_-1854013440"/>
          </w:placeholder>
          <w:showingPlcHdr/>
        </w:sdtPr>
        <w:sdtEndPr/>
        <w:sdtContent>
          <w:r w:rsidR="00331BB1" w:rsidRPr="00AB0E6D">
            <w:rPr>
              <w:rStyle w:val="PlaceholderText"/>
            </w:rPr>
            <w:t>Click or tap here to enter text.</w:t>
          </w:r>
        </w:sdtContent>
      </w:sdt>
    </w:p>
    <w:p w14:paraId="23E0FC07" w14:textId="77777777" w:rsidR="009434D8" w:rsidRDefault="00167039" w:rsidP="00167039">
      <w:pPr>
        <w:pStyle w:val="Default"/>
        <w:spacing w:after="160"/>
        <w:rPr>
          <w:b/>
          <w:bCs/>
          <w:sz w:val="22"/>
          <w:szCs w:val="22"/>
        </w:rPr>
      </w:pPr>
      <w:r w:rsidRPr="009434D8">
        <w:rPr>
          <w:b/>
          <w:bCs/>
          <w:sz w:val="22"/>
          <w:szCs w:val="22"/>
        </w:rPr>
        <w:t>Reference</w:t>
      </w:r>
      <w:r w:rsidR="00331BB1" w:rsidRPr="009434D8">
        <w:rPr>
          <w:b/>
          <w:bCs/>
          <w:sz w:val="22"/>
          <w:szCs w:val="22"/>
        </w:rPr>
        <w:t>s</w:t>
      </w:r>
    </w:p>
    <w:p w14:paraId="742BB1D9" w14:textId="1ABD0107" w:rsidR="00167039" w:rsidRDefault="00331BB1" w:rsidP="009434D8">
      <w:pPr>
        <w:pStyle w:val="Default"/>
        <w:numPr>
          <w:ilvl w:val="0"/>
          <w:numId w:val="9"/>
        </w:numPr>
        <w:spacing w:after="160"/>
        <w:rPr>
          <w:sz w:val="22"/>
          <w:szCs w:val="22"/>
        </w:rPr>
      </w:pPr>
      <w:r>
        <w:rPr>
          <w:sz w:val="22"/>
          <w:szCs w:val="22"/>
        </w:rPr>
        <w:t>:</w:t>
      </w:r>
      <w:sdt>
        <w:sdtPr>
          <w:rPr>
            <w:sz w:val="22"/>
            <w:szCs w:val="22"/>
          </w:rPr>
          <w:id w:val="1936479117"/>
          <w:placeholder>
            <w:docPart w:val="DefaultPlaceholder_-1854013440"/>
          </w:placeholder>
          <w:showingPlcHdr/>
        </w:sdtPr>
        <w:sdtEndPr/>
        <w:sdtContent>
          <w:r w:rsidRPr="00AB0E6D">
            <w:rPr>
              <w:rStyle w:val="PlaceholderText"/>
            </w:rPr>
            <w:t>Click or tap here to enter text.</w:t>
          </w:r>
        </w:sdtContent>
      </w:sdt>
    </w:p>
    <w:sdt>
      <w:sdtPr>
        <w:rPr>
          <w:sz w:val="22"/>
          <w:szCs w:val="22"/>
        </w:rPr>
        <w:id w:val="-606113910"/>
        <w:placeholder>
          <w:docPart w:val="DefaultPlaceholder_-1854013440"/>
        </w:placeholder>
        <w:showingPlcHdr/>
      </w:sdtPr>
      <w:sdtEndPr/>
      <w:sdtContent>
        <w:p w14:paraId="166E1210" w14:textId="2F12BEB1" w:rsidR="009434D8" w:rsidRDefault="009434D8" w:rsidP="009434D8">
          <w:pPr>
            <w:pStyle w:val="Default"/>
            <w:numPr>
              <w:ilvl w:val="0"/>
              <w:numId w:val="9"/>
            </w:numPr>
            <w:spacing w:after="160"/>
            <w:rPr>
              <w:sz w:val="22"/>
              <w:szCs w:val="22"/>
            </w:rPr>
          </w:pPr>
          <w:r w:rsidRPr="00AB0E6D">
            <w:rPr>
              <w:rStyle w:val="PlaceholderText"/>
            </w:rPr>
            <w:t>Click or tap here to enter text.</w:t>
          </w:r>
        </w:p>
      </w:sdtContent>
    </w:sdt>
    <w:p w14:paraId="2D23753E" w14:textId="77777777" w:rsidR="009434D8" w:rsidRDefault="009434D8" w:rsidP="00167039">
      <w:pPr>
        <w:pStyle w:val="Default"/>
        <w:spacing w:after="40"/>
        <w:rPr>
          <w:sz w:val="22"/>
          <w:szCs w:val="22"/>
        </w:rPr>
      </w:pPr>
    </w:p>
    <w:p w14:paraId="4B52CDC3" w14:textId="1D0D9540" w:rsidR="00167039" w:rsidRDefault="00167039" w:rsidP="00167039">
      <w:pPr>
        <w:pStyle w:val="Default"/>
        <w:spacing w:after="40"/>
        <w:rPr>
          <w:sz w:val="22"/>
          <w:szCs w:val="22"/>
        </w:rPr>
      </w:pPr>
      <w:r>
        <w:rPr>
          <w:sz w:val="22"/>
          <w:szCs w:val="22"/>
        </w:rPr>
        <w:t xml:space="preserve">Presentations are &lt;INSERT LENGTH OF TIME&gt; minutes </w:t>
      </w:r>
    </w:p>
    <w:p w14:paraId="2CDC5600" w14:textId="658E3ED6" w:rsidR="00167039" w:rsidRPr="009434D8" w:rsidRDefault="00167039" w:rsidP="00167039">
      <w:pPr>
        <w:pStyle w:val="Default"/>
        <w:numPr>
          <w:ilvl w:val="0"/>
          <w:numId w:val="7"/>
        </w:numPr>
        <w:spacing w:after="160"/>
        <w:rPr>
          <w:sz w:val="22"/>
          <w:szCs w:val="22"/>
        </w:rPr>
      </w:pPr>
      <w:r>
        <w:rPr>
          <w:sz w:val="22"/>
          <w:szCs w:val="22"/>
        </w:rPr>
        <w:t>Additional instructions if needed</w:t>
      </w:r>
    </w:p>
    <w:p w14:paraId="1BDC137F" w14:textId="314D1EFF" w:rsidR="00167039" w:rsidRDefault="00167039" w:rsidP="00167039">
      <w:pPr>
        <w:pStyle w:val="Default"/>
        <w:spacing w:after="40"/>
        <w:rPr>
          <w:sz w:val="22"/>
          <w:szCs w:val="22"/>
        </w:rPr>
      </w:pPr>
      <w:r>
        <w:rPr>
          <w:sz w:val="22"/>
          <w:szCs w:val="22"/>
        </w:rPr>
        <w:t xml:space="preserve">Final copy of PowerPoint (due &lt;INSERT TIME FRAME&gt; prior to presentation) </w:t>
      </w:r>
    </w:p>
    <w:p w14:paraId="64E4AC47" w14:textId="76AAEAC9" w:rsidR="00167039" w:rsidRDefault="00167039" w:rsidP="00167039">
      <w:pPr>
        <w:pStyle w:val="Default"/>
        <w:numPr>
          <w:ilvl w:val="0"/>
          <w:numId w:val="7"/>
        </w:numPr>
        <w:spacing w:after="160"/>
        <w:rPr>
          <w:sz w:val="22"/>
          <w:szCs w:val="22"/>
        </w:rPr>
      </w:pPr>
      <w:r>
        <w:rPr>
          <w:sz w:val="22"/>
          <w:szCs w:val="22"/>
        </w:rPr>
        <w:t>Please include a disclosure slide in your PowerPoint</w:t>
      </w:r>
    </w:p>
    <w:p w14:paraId="01C8162C" w14:textId="77777777" w:rsidR="00167039" w:rsidRDefault="00167039" w:rsidP="00167039">
      <w:pPr>
        <w:pStyle w:val="Default"/>
        <w:rPr>
          <w:sz w:val="22"/>
          <w:szCs w:val="22"/>
        </w:rPr>
      </w:pPr>
      <w:r>
        <w:rPr>
          <w:sz w:val="22"/>
          <w:szCs w:val="22"/>
        </w:rPr>
        <w:t>**If virtual:</w:t>
      </w:r>
    </w:p>
    <w:p w14:paraId="4F047F0A" w14:textId="1DBC9C45" w:rsidR="00167039" w:rsidRPr="00167039" w:rsidRDefault="00167039" w:rsidP="00167039">
      <w:pPr>
        <w:pStyle w:val="Default"/>
        <w:numPr>
          <w:ilvl w:val="0"/>
          <w:numId w:val="7"/>
        </w:numPr>
        <w:rPr>
          <w:sz w:val="22"/>
          <w:szCs w:val="22"/>
        </w:rPr>
      </w:pPr>
      <w:r w:rsidRPr="00167039">
        <w:rPr>
          <w:sz w:val="22"/>
          <w:szCs w:val="22"/>
        </w:rPr>
        <w:t xml:space="preserve">Complete test </w:t>
      </w:r>
      <w:proofErr w:type="spellStart"/>
      <w:r w:rsidRPr="00167039">
        <w:rPr>
          <w:sz w:val="22"/>
          <w:szCs w:val="22"/>
        </w:rPr>
        <w:t>WebEx</w:t>
      </w:r>
      <w:proofErr w:type="spellEnd"/>
      <w:r w:rsidRPr="00167039">
        <w:rPr>
          <w:sz w:val="22"/>
          <w:szCs w:val="22"/>
        </w:rPr>
        <w:t xml:space="preserve"> call </w:t>
      </w:r>
      <w:r>
        <w:rPr>
          <w:sz w:val="22"/>
          <w:szCs w:val="22"/>
        </w:rPr>
        <w:t>&lt;INSERT TIME FRAME&gt;</w:t>
      </w:r>
      <w:r w:rsidRPr="00167039">
        <w:rPr>
          <w:sz w:val="22"/>
          <w:szCs w:val="22"/>
        </w:rPr>
        <w:t xml:space="preserve"> prior to presentation </w:t>
      </w:r>
    </w:p>
    <w:p w14:paraId="7A8A7AD2" w14:textId="67C3B4AB" w:rsidR="00167039" w:rsidRDefault="00167039" w:rsidP="00167039">
      <w:pPr>
        <w:pStyle w:val="Default"/>
        <w:numPr>
          <w:ilvl w:val="0"/>
          <w:numId w:val="7"/>
        </w:numPr>
        <w:spacing w:after="160"/>
        <w:rPr>
          <w:sz w:val="22"/>
          <w:szCs w:val="22"/>
        </w:rPr>
      </w:pPr>
      <w:r>
        <w:rPr>
          <w:sz w:val="22"/>
          <w:szCs w:val="22"/>
        </w:rPr>
        <w:t xml:space="preserve">Must have webcam on computer </w:t>
      </w:r>
    </w:p>
    <w:p w14:paraId="38BE0EC6" w14:textId="77777777" w:rsidR="00167039" w:rsidRDefault="00167039" w:rsidP="00167039">
      <w:pPr>
        <w:pStyle w:val="ListParagraph"/>
        <w:ind w:left="1440"/>
      </w:pPr>
    </w:p>
    <w:sectPr w:rsidR="00167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A4"/>
    <w:multiLevelType w:val="hybridMultilevel"/>
    <w:tmpl w:val="190C25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4356F1"/>
    <w:multiLevelType w:val="hybridMultilevel"/>
    <w:tmpl w:val="21DE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FDA"/>
    <w:multiLevelType w:val="hybridMultilevel"/>
    <w:tmpl w:val="A2E4A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E0F1E"/>
    <w:multiLevelType w:val="hybridMultilevel"/>
    <w:tmpl w:val="6458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314D"/>
    <w:multiLevelType w:val="hybridMultilevel"/>
    <w:tmpl w:val="08A2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E6FD2"/>
    <w:multiLevelType w:val="hybridMultilevel"/>
    <w:tmpl w:val="F4064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568E7"/>
    <w:multiLevelType w:val="hybridMultilevel"/>
    <w:tmpl w:val="A8485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32A74"/>
    <w:multiLevelType w:val="hybridMultilevel"/>
    <w:tmpl w:val="B7EED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915019"/>
    <w:multiLevelType w:val="hybridMultilevel"/>
    <w:tmpl w:val="A99C4326"/>
    <w:lvl w:ilvl="0" w:tplc="543CD9A2">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0256500">
    <w:abstractNumId w:val="6"/>
  </w:num>
  <w:num w:numId="2" w16cid:durableId="1311790361">
    <w:abstractNumId w:val="5"/>
  </w:num>
  <w:num w:numId="3" w16cid:durableId="1238127970">
    <w:abstractNumId w:val="2"/>
  </w:num>
  <w:num w:numId="4" w16cid:durableId="1988627490">
    <w:abstractNumId w:val="4"/>
  </w:num>
  <w:num w:numId="5" w16cid:durableId="969824585">
    <w:abstractNumId w:val="0"/>
  </w:num>
  <w:num w:numId="6" w16cid:durableId="1791704794">
    <w:abstractNumId w:val="7"/>
  </w:num>
  <w:num w:numId="7" w16cid:durableId="1292134370">
    <w:abstractNumId w:val="1"/>
  </w:num>
  <w:num w:numId="8" w16cid:durableId="744228701">
    <w:abstractNumId w:val="3"/>
  </w:num>
  <w:num w:numId="9" w16cid:durableId="1717318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D2"/>
    <w:rsid w:val="00022AF1"/>
    <w:rsid w:val="00167039"/>
    <w:rsid w:val="001A0933"/>
    <w:rsid w:val="001E37CA"/>
    <w:rsid w:val="001E623A"/>
    <w:rsid w:val="00331BB1"/>
    <w:rsid w:val="004210A7"/>
    <w:rsid w:val="004305D2"/>
    <w:rsid w:val="00792B31"/>
    <w:rsid w:val="0084585B"/>
    <w:rsid w:val="008670C2"/>
    <w:rsid w:val="009434D8"/>
    <w:rsid w:val="00995E1B"/>
    <w:rsid w:val="00B27B91"/>
    <w:rsid w:val="00CE6238"/>
    <w:rsid w:val="00EC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19E6"/>
  <w15:chartTrackingRefBased/>
  <w15:docId w15:val="{7FD989B7-B091-404D-A17D-10A51719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5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305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05D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305D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305D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30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5D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305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05D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05D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305D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30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5D2"/>
    <w:rPr>
      <w:rFonts w:eastAsiaTheme="majorEastAsia" w:cstheme="majorBidi"/>
      <w:color w:val="272727" w:themeColor="text1" w:themeTint="D8"/>
    </w:rPr>
  </w:style>
  <w:style w:type="paragraph" w:styleId="Title">
    <w:name w:val="Title"/>
    <w:basedOn w:val="Normal"/>
    <w:next w:val="Normal"/>
    <w:link w:val="TitleChar"/>
    <w:uiPriority w:val="10"/>
    <w:qFormat/>
    <w:rsid w:val="00430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5D2"/>
    <w:pPr>
      <w:spacing w:before="160"/>
      <w:jc w:val="center"/>
    </w:pPr>
    <w:rPr>
      <w:i/>
      <w:iCs/>
      <w:color w:val="404040" w:themeColor="text1" w:themeTint="BF"/>
    </w:rPr>
  </w:style>
  <w:style w:type="character" w:customStyle="1" w:styleId="QuoteChar">
    <w:name w:val="Quote Char"/>
    <w:basedOn w:val="DefaultParagraphFont"/>
    <w:link w:val="Quote"/>
    <w:uiPriority w:val="29"/>
    <w:rsid w:val="004305D2"/>
    <w:rPr>
      <w:i/>
      <w:iCs/>
      <w:color w:val="404040" w:themeColor="text1" w:themeTint="BF"/>
    </w:rPr>
  </w:style>
  <w:style w:type="paragraph" w:styleId="ListParagraph">
    <w:name w:val="List Paragraph"/>
    <w:basedOn w:val="Normal"/>
    <w:uiPriority w:val="34"/>
    <w:qFormat/>
    <w:rsid w:val="004305D2"/>
    <w:pPr>
      <w:ind w:left="720"/>
      <w:contextualSpacing/>
    </w:pPr>
  </w:style>
  <w:style w:type="character" w:styleId="IntenseEmphasis">
    <w:name w:val="Intense Emphasis"/>
    <w:basedOn w:val="DefaultParagraphFont"/>
    <w:uiPriority w:val="21"/>
    <w:qFormat/>
    <w:rsid w:val="004305D2"/>
    <w:rPr>
      <w:i/>
      <w:iCs/>
      <w:color w:val="2E74B5" w:themeColor="accent1" w:themeShade="BF"/>
    </w:rPr>
  </w:style>
  <w:style w:type="paragraph" w:styleId="IntenseQuote">
    <w:name w:val="Intense Quote"/>
    <w:basedOn w:val="Normal"/>
    <w:next w:val="Normal"/>
    <w:link w:val="IntenseQuoteChar"/>
    <w:uiPriority w:val="30"/>
    <w:qFormat/>
    <w:rsid w:val="004305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305D2"/>
    <w:rPr>
      <w:i/>
      <w:iCs/>
      <w:color w:val="2E74B5" w:themeColor="accent1" w:themeShade="BF"/>
    </w:rPr>
  </w:style>
  <w:style w:type="character" w:styleId="IntenseReference">
    <w:name w:val="Intense Reference"/>
    <w:basedOn w:val="DefaultParagraphFont"/>
    <w:uiPriority w:val="32"/>
    <w:qFormat/>
    <w:rsid w:val="004305D2"/>
    <w:rPr>
      <w:b/>
      <w:bCs/>
      <w:smallCaps/>
      <w:color w:val="2E74B5" w:themeColor="accent1" w:themeShade="BF"/>
      <w:spacing w:val="5"/>
    </w:rPr>
  </w:style>
  <w:style w:type="paragraph" w:customStyle="1" w:styleId="Default">
    <w:name w:val="Default"/>
    <w:rsid w:val="00167039"/>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167039"/>
    <w:rPr>
      <w:color w:val="0563C1" w:themeColor="hyperlink"/>
      <w:u w:val="single"/>
    </w:rPr>
  </w:style>
  <w:style w:type="character" w:styleId="UnresolvedMention">
    <w:name w:val="Unresolved Mention"/>
    <w:basedOn w:val="DefaultParagraphFont"/>
    <w:uiPriority w:val="99"/>
    <w:semiHidden/>
    <w:unhideWhenUsed/>
    <w:rsid w:val="00167039"/>
    <w:rPr>
      <w:color w:val="605E5C"/>
      <w:shd w:val="clear" w:color="auto" w:fill="E1DFDD"/>
    </w:rPr>
  </w:style>
  <w:style w:type="character" w:styleId="PlaceholderText">
    <w:name w:val="Placeholder Text"/>
    <w:basedOn w:val="DefaultParagraphFont"/>
    <w:uiPriority w:val="99"/>
    <w:semiHidden/>
    <w:rsid w:val="00331B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era.cloud-cme.com/Form.aspx?FormID=8402"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D01AAF-80AE-42FD-8EF1-C424846DEC79}"/>
      </w:docPartPr>
      <w:docPartBody>
        <w:p w:rsidR="00A31D69" w:rsidRDefault="00A31D69">
          <w:r w:rsidRPr="00AB0E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69"/>
    <w:rsid w:val="008670C2"/>
    <w:rsid w:val="00A31D69"/>
    <w:rsid w:val="00B2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D6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596</Words>
  <Characters>3232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Avera Health</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Boyd</dc:creator>
  <cp:keywords/>
  <dc:description/>
  <cp:lastModifiedBy>Kelly Boyd</cp:lastModifiedBy>
  <cp:revision>5</cp:revision>
  <dcterms:created xsi:type="dcterms:W3CDTF">2025-01-03T16:35:00Z</dcterms:created>
  <dcterms:modified xsi:type="dcterms:W3CDTF">2026-04-09T19:48:00Z</dcterms:modified>
</cp:coreProperties>
</file>