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0E5EF0" w:rsidRPr="00AB746B" w:rsidP="00274BAF">
      <w:pPr>
        <w:spacing w:after="0"/>
        <w:contextualSpacing/>
        <w:jc w:val="center"/>
        <w:rPr>
          <w:rFonts w:eastAsia="Times New Roman" w:cstheme="minorHAnsi"/>
          <w:b/>
          <w:bCs/>
          <w:sz w:val="28"/>
        </w:rPr>
      </w:pPr>
      <w:r w:rsidRPr="00AB746B">
        <w:rPr>
          <w:rFonts w:eastAsia="Times New Roman" w:cstheme="minorHAnsi"/>
          <w:b/>
          <w:bCs/>
          <w:sz w:val="28"/>
        </w:rPr>
        <w:fldChar w:fldCharType="begin"/>
      </w:r>
      <w:r w:rsidRPr="00AB746B">
        <w:rPr>
          <w:rFonts w:eastAsia="Times New Roman" w:cstheme="minorHAnsi"/>
          <w:b/>
          <w:bCs/>
          <w:sz w:val="28"/>
        </w:rPr>
        <w:instrText xml:space="preserve"> IF </w:instrText>
      </w:r>
      <w:r w:rsidRPr="00AB746B">
        <w:rPr>
          <w:rFonts w:eastAsia="Times New Roman" w:cstheme="minorHAnsi"/>
          <w:b/>
          <w:bCs/>
          <w:sz w:val="28"/>
        </w:rPr>
        <w:instrText>"</w:instrText>
      </w:r>
      <w:r w:rsidRPr="00AB746B">
        <w:rPr>
          <w:rFonts w:eastAsia="Times New Roman" w:cstheme="minorHAnsi"/>
          <w:b/>
          <w:bCs/>
          <w:sz w:val="28"/>
        </w:rPr>
        <w:instrText>"</w:instrText>
      </w:r>
      <w:r w:rsidRPr="00AB746B">
        <w:rPr>
          <w:rFonts w:eastAsia="Times New Roman" w:cstheme="minorHAnsi"/>
          <w:b/>
          <w:bCs/>
          <w:sz w:val="28"/>
        </w:rPr>
        <w:instrText xml:space="preserve"> &lt;&gt; "" "</w:instrText>
      </w:r>
      <w:r w:rsidRPr="00AB746B">
        <w:rPr>
          <w:rFonts w:eastAsia="Times New Roman" w:cstheme="minorHAnsi"/>
          <w:b/>
          <w:bCs/>
          <w:sz w:val="36"/>
          <w:szCs w:val="28"/>
        </w:rPr>
        <w:fldChar w:fldCharType="begin"/>
      </w:r>
      <w:r w:rsidRPr="00AB746B">
        <w:rPr>
          <w:rFonts w:eastAsia="Times New Roman" w:cstheme="minorHAnsi"/>
          <w:b/>
          <w:bCs/>
          <w:sz w:val="36"/>
          <w:szCs w:val="28"/>
        </w:rPr>
        <w:instrText xml:space="preserve"> MERGEFIELD ParentName </w:instrText>
      </w:r>
      <w:r w:rsidRPr="00AB746B">
        <w:rPr>
          <w:rFonts w:eastAsia="Times New Roman" w:cstheme="minorHAnsi"/>
          <w:b/>
          <w:bCs/>
          <w:sz w:val="36"/>
          <w:szCs w:val="28"/>
        </w:rPr>
        <w:fldChar w:fldCharType="separate"/>
      </w:r>
      <w:r w:rsidR="0015517E">
        <w:rPr>
          <w:rFonts w:eastAsia="Times New Roman" w:cstheme="minorHAnsi"/>
          <w:b/>
          <w:bCs/>
          <w:noProof/>
          <w:sz w:val="36"/>
          <w:szCs w:val="28"/>
        </w:rPr>
        <w:instrText>«ParentName»</w:instrText>
      </w:r>
      <w:r w:rsidRPr="00AB746B">
        <w:rPr>
          <w:rFonts w:eastAsia="Times New Roman" w:cstheme="minorHAnsi"/>
          <w:b/>
          <w:bCs/>
          <w:sz w:val="36"/>
          <w:szCs w:val="28"/>
        </w:rPr>
        <w:fldChar w:fldCharType="end"/>
      </w:r>
    </w:p>
    <w:p w:rsidR="0015517E" w:rsidRPr="00AB746B" w:rsidP="00274BAF">
      <w:pPr>
        <w:spacing w:after="0"/>
        <w:contextualSpacing/>
        <w:jc w:val="center"/>
        <w:rPr>
          <w:rFonts w:eastAsia="Times New Roman" w:cstheme="minorHAnsi"/>
          <w:b/>
          <w:bCs/>
          <w:noProof/>
          <w:sz w:val="28"/>
        </w:rPr>
      </w:pPr>
      <w:r w:rsidRPr="00AB746B">
        <w:rPr>
          <w:rFonts w:eastAsia="Times New Roman" w:cstheme="minorHAnsi"/>
          <w:b/>
          <w:bCs/>
          <w:sz w:val="28"/>
        </w:rPr>
        <w:fldChar w:fldCharType="begin"/>
      </w:r>
      <w:r w:rsidRPr="00AB746B">
        <w:rPr>
          <w:rFonts w:eastAsia="Times New Roman" w:cstheme="minorHAnsi"/>
          <w:b/>
          <w:bCs/>
          <w:sz w:val="28"/>
        </w:rPr>
        <w:instrText xml:space="preserve"> MERGEFIELD EventName </w:instrText>
      </w:r>
      <w:r w:rsidRPr="00AB746B">
        <w:rPr>
          <w:rFonts w:eastAsia="Times New Roman" w:cstheme="minorHAnsi"/>
          <w:b/>
          <w:bCs/>
          <w:sz w:val="28"/>
        </w:rPr>
        <w:fldChar w:fldCharType="separate"/>
      </w:r>
      <w:r>
        <w:rPr>
          <w:rFonts w:eastAsia="Times New Roman" w:cstheme="minorHAnsi"/>
          <w:b/>
          <w:bCs/>
          <w:noProof/>
          <w:sz w:val="28"/>
        </w:rPr>
        <w:instrText>«EventName»</w:instrText>
      </w:r>
      <w:r w:rsidRPr="00AB746B">
        <w:rPr>
          <w:rFonts w:eastAsia="Times New Roman" w:cstheme="minorHAnsi"/>
          <w:b/>
          <w:bCs/>
          <w:sz w:val="28"/>
        </w:rPr>
        <w:fldChar w:fldCharType="end"/>
      </w:r>
      <w:r w:rsidRPr="00AB746B">
        <w:rPr>
          <w:rFonts w:eastAsia="Times New Roman" w:cstheme="minorHAnsi"/>
          <w:b/>
          <w:bCs/>
          <w:sz w:val="28"/>
        </w:rPr>
        <w:instrText>" "</w:instrText>
      </w:r>
      <w:r w:rsidRPr="00AB746B">
        <w:rPr>
          <w:rFonts w:eastAsia="Times New Roman" w:cstheme="minorHAnsi"/>
          <w:b/>
          <w:bCs/>
          <w:sz w:val="36"/>
          <w:szCs w:val="28"/>
        </w:rPr>
        <w:instrText>GLP-1 Receptor Agonists: Revolutionizing Treatment Across Multiple Conditions</w:instrText>
      </w:r>
      <w:r w:rsidRPr="00AB746B">
        <w:rPr>
          <w:rFonts w:eastAsia="Times New Roman" w:cstheme="minorHAnsi"/>
          <w:b/>
          <w:bCs/>
          <w:sz w:val="28"/>
        </w:rPr>
        <w:instrText xml:space="preserve">" </w:instrText>
      </w:r>
      <w:r w:rsidRPr="00AB746B">
        <w:rPr>
          <w:rFonts w:eastAsia="Times New Roman" w:cstheme="minorHAnsi"/>
          <w:b/>
          <w:bCs/>
          <w:sz w:val="28"/>
        </w:rPr>
        <w:fldChar w:fldCharType="separate"/>
      </w:r>
      <w:r w:rsidRPr="00AB746B">
        <w:rPr>
          <w:rFonts w:eastAsia="Times New Roman" w:cstheme="minorHAnsi"/>
          <w:b/>
          <w:bCs/>
          <w:sz w:val="36"/>
          <w:szCs w:val="28"/>
        </w:rPr>
        <w:t>GLP-1 Receptor Agonists: Revolutionizing Treatment Across Multiple Conditions</w:t>
      </w:r>
      <w:r w:rsidRPr="00AB746B" w:rsidR="000E5EF0">
        <w:rPr>
          <w:rFonts w:eastAsia="Times New Roman" w:cstheme="minorHAnsi"/>
          <w:b/>
          <w:bCs/>
          <w:sz w:val="28"/>
        </w:rPr>
        <w:fldChar w:fldCharType="end"/>
      </w:r>
    </w:p>
    <w:p w:rsidR="00FE470E" w:rsidRPr="00AB746B" w:rsidP="00737719">
      <w:pPr>
        <w:spacing w:after="0"/>
        <w:contextualSpacing/>
        <w:jc w:val="center"/>
        <w:rPr>
          <w:rFonts w:eastAsia="Times New Roman" w:cstheme="minorHAnsi"/>
          <w:sz w:val="20"/>
          <w:szCs w:val="20"/>
        </w:rPr>
      </w:pPr>
    </w:p>
    <w:p w:rsidR="00274BAF" w:rsidRPr="00AB746B" w:rsidP="00274BAF">
      <w:pPr>
        <w:spacing w:after="0"/>
        <w:contextualSpacing/>
        <w:jc w:val="center"/>
        <w:rPr>
          <w:rFonts w:cstheme="minorHAnsi"/>
          <w:sz w:val="24"/>
          <w:szCs w:val="24"/>
        </w:rPr>
      </w:pPr>
      <w:r w:rsidRPr="00AB746B">
        <w:rPr>
          <w:rFonts w:cstheme="minorHAnsi"/>
          <w:sz w:val="24"/>
          <w:szCs w:val="24"/>
        </w:rPr>
        <w:t>02/15/2026 at 08:00 AM</w:t>
      </w:r>
      <w:r w:rsidRPr="00AB746B">
        <w:rPr>
          <w:rFonts w:cstheme="minorHAnsi"/>
          <w:sz w:val="24"/>
          <w:szCs w:val="24"/>
        </w:rPr>
        <w:t xml:space="preserve"> to </w:t>
      </w:r>
      <w:r w:rsidRPr="00AB746B">
        <w:rPr>
          <w:rFonts w:cstheme="minorHAnsi"/>
          <w:sz w:val="24"/>
          <w:szCs w:val="24"/>
        </w:rPr>
        <w:t>02/15/2029 at 05:00 PM</w:t>
      </w:r>
    </w:p>
    <w:p w:rsidR="00550107" w:rsidRPr="00AB746B" w:rsidP="00274BAF">
      <w:pPr>
        <w:pStyle w:val="NormalWeb"/>
        <w:spacing w:before="0" w:beforeAutospacing="0" w:after="0" w:afterAutospacing="0"/>
        <w:contextualSpacing/>
        <w:jc w:val="center"/>
        <w:rPr>
          <w:rFonts w:asciiTheme="minorHAnsi" w:hAnsiTheme="minorHAnsi" w:cstheme="minorHAnsi"/>
          <w:sz w:val="20"/>
          <w:szCs w:val="18"/>
        </w:rPr>
      </w:pPr>
    </w:p>
    <w:p w:rsidR="005A3C43" w:rsidRPr="00AB746B" w:rsidP="00F83247">
      <w:pPr>
        <w:pStyle w:val="NormalWeb"/>
        <w:spacing w:before="0" w:beforeAutospacing="0" w:after="0" w:afterAutospacing="0"/>
        <w:contextualSpacing/>
        <w:jc w:val="center"/>
        <w:rPr>
          <w:rFonts w:asciiTheme="minorHAnsi" w:hAnsiTheme="minorHAnsi" w:cstheme="minorHAnsi"/>
          <w:szCs w:val="22"/>
        </w:rPr>
      </w:pPr>
      <w:r w:rsidRPr="00AB746B">
        <w:rPr>
          <w:rFonts w:asciiTheme="minorHAnsi" w:hAnsiTheme="minorHAnsi" w:cstheme="minorHAnsi"/>
          <w:szCs w:val="22"/>
        </w:rPr>
        <w:t>Enduring Material</w:t>
      </w:r>
    </w:p>
    <w:p w:rsidR="001E51A1" w:rsidP="001E51A1">
      <w:pPr>
        <w:pStyle w:val="NormalWeb"/>
        <w:spacing w:before="0" w:beforeAutospacing="0" w:after="0" w:afterAutospacing="0"/>
        <w:contextualSpacing/>
        <w:rPr>
          <w:rFonts w:asciiTheme="minorHAnsi" w:hAnsiTheme="minorHAnsi" w:cstheme="minorHAnsi"/>
          <w:sz w:val="20"/>
          <w:szCs w:val="20"/>
        </w:rPr>
      </w:pPr>
      <w:r w:rsidRPr="00295916">
        <w:rPr>
          <w:rFonts w:asciiTheme="minorHAnsi" w:hAnsiTheme="minorHAnsi" w:cstheme="minorHAnsi"/>
          <w:b/>
          <w:bCs/>
          <w:sz w:val="28"/>
          <w:szCs w:val="28"/>
          <w:u w:val="single"/>
        </w:rPr>
        <w:t>Purpose:</w:t>
      </w:r>
      <w:r w:rsidRPr="001E51A1">
        <w:rPr>
          <w:rFonts w:asciiTheme="minorHAnsi" w:hAnsiTheme="minorHAnsi" w:cstheme="minorHAnsi"/>
          <w:sz w:val="20"/>
          <w:szCs w:val="20"/>
        </w:rPr>
        <w:t xml:space="preserve"> </w:t>
      </w:r>
    </w:p>
    <w:p w:rsidR="001E51A1" w:rsidRPr="00295916" w:rsidP="001E51A1">
      <w:pPr>
        <w:pStyle w:val="NormalWeb"/>
        <w:spacing w:before="0" w:beforeAutospacing="0" w:after="0" w:afterAutospacing="0"/>
        <w:contextualSpacing/>
        <w:rPr>
          <w:rFonts w:asciiTheme="minorHAnsi" w:hAnsiTheme="minorHAnsi" w:cstheme="minorHAnsi"/>
          <w:b/>
          <w:bCs/>
          <w:sz w:val="28"/>
          <w:szCs w:val="28"/>
        </w:rPr>
      </w:pPr>
      <w:r>
        <w:rPr>
          <w:rtl w:val="0"/>
        </w:rPr>
        <w:t>Monthly educational sessions on ambulatory care topics that will bring ambulatory care pharmacists together throughout the Avera footprint and work towards increasing pharmacist knowledge on updated guidelines and enhance patient care. This is a recording of the live sessions that was designed to educate and discuss management options for GLP-1 Receptor Agonists.</w:t>
      </w:r>
    </w:p>
    <w:p w:rsidR="001E51A1" w:rsidP="00FE470E">
      <w:pPr>
        <w:pStyle w:val="NormalWeb"/>
        <w:spacing w:before="0" w:beforeAutospacing="0" w:after="0" w:afterAutospacing="0"/>
        <w:contextualSpacing/>
        <w:rPr>
          <w:rFonts w:asciiTheme="minorHAnsi" w:hAnsiTheme="minorHAnsi" w:cstheme="minorHAnsi"/>
          <w:sz w:val="20"/>
          <w:szCs w:val="18"/>
        </w:rPr>
      </w:pPr>
    </w:p>
    <w:p w:rsidR="001E51A1" w:rsidP="00FE470E">
      <w:pPr>
        <w:pStyle w:val="NormalWeb"/>
        <w:spacing w:before="0" w:beforeAutospacing="0" w:after="0" w:afterAutospacing="0"/>
        <w:contextualSpacing/>
        <w:rPr>
          <w:rFonts w:asciiTheme="minorHAnsi" w:hAnsiTheme="minorHAnsi" w:cstheme="minorHAnsi"/>
          <w:b/>
          <w:bCs/>
          <w:sz w:val="22"/>
          <w:szCs w:val="20"/>
          <w:u w:val="single"/>
        </w:rPr>
      </w:pPr>
      <w:r w:rsidRPr="00AB746B">
        <w:rPr>
          <w:rFonts w:asciiTheme="minorHAnsi" w:hAnsiTheme="minorHAnsi" w:cstheme="minorHAnsi"/>
          <w:b/>
          <w:bCs/>
          <w:sz w:val="28"/>
          <w:u w:val="single"/>
        </w:rPr>
        <w:t>Objectives:</w:t>
      </w:r>
      <w:r>
        <w:rPr>
          <w:rFonts w:asciiTheme="minorHAnsi" w:hAnsiTheme="minorHAnsi" w:cstheme="minorHAnsi"/>
          <w:b/>
          <w:bCs/>
          <w:sz w:val="22"/>
          <w:szCs w:val="20"/>
          <w:u w:val="single"/>
        </w:rPr>
        <w:t xml:space="preserve"> </w:t>
      </w:r>
    </w:p>
    <w:p w:rsidR="001E51A1" w:rsidP="00FE470E">
      <w:pPr>
        <w:pStyle w:val="NormalWeb"/>
        <w:spacing w:before="0" w:beforeAutospacing="0" w:after="0" w:afterAutospacing="0"/>
        <w:contextualSpacing/>
        <w:rPr>
          <w:rFonts w:asciiTheme="minorHAnsi" w:hAnsiTheme="minorHAnsi" w:cstheme="minorHAnsi"/>
          <w:sz w:val="20"/>
          <w:szCs w:val="18"/>
        </w:rPr>
      </w:pPr>
      <w:r w:rsidRPr="00AB746B">
        <w:rPr>
          <w:rFonts w:asciiTheme="minorHAnsi" w:hAnsiTheme="minorHAnsi" w:cstheme="minorHAnsi"/>
          <w:sz w:val="20"/>
          <w:szCs w:val="18"/>
        </w:rPr>
        <w:t>1 Discuss the mechanism of action of GLP-1 receptor agonists and their current place in therapy</w:t>
      </w:r>
    </w:p>
    <w:p w:rsidRPr="00AB746B" w:rsidP="00FE470E">
      <w:pPr>
        <w:pStyle w:val="NormalWeb"/>
        <w:spacing w:before="0" w:beforeAutospacing="0" w:after="0" w:afterAutospacing="0"/>
        <w:contextualSpacing/>
        <w:rPr>
          <w:rFonts w:asciiTheme="minorHAnsi" w:hAnsiTheme="minorHAnsi" w:cstheme="minorHAnsi"/>
          <w:sz w:val="20"/>
          <w:szCs w:val="18"/>
        </w:rPr>
      </w:pPr>
      <w:r w:rsidRPr="00AB746B">
        <w:rPr>
          <w:rFonts w:asciiTheme="minorHAnsi" w:hAnsiTheme="minorHAnsi" w:cstheme="minorHAnsi"/>
          <w:sz w:val="20"/>
          <w:szCs w:val="18"/>
        </w:rPr>
        <w:t>2 Identify patient populations that may benefit from GLP-1 receptor agonists</w:t>
      </w:r>
    </w:p>
    <w:p w:rsidRPr="00AB746B" w:rsidP="00FE470E">
      <w:pPr>
        <w:pStyle w:val="NormalWeb"/>
        <w:spacing w:before="0" w:beforeAutospacing="0" w:after="0" w:afterAutospacing="0"/>
        <w:contextualSpacing/>
        <w:rPr>
          <w:rFonts w:asciiTheme="minorHAnsi" w:hAnsiTheme="minorHAnsi" w:cstheme="minorHAnsi"/>
          <w:sz w:val="20"/>
          <w:szCs w:val="18"/>
        </w:rPr>
      </w:pPr>
      <w:r w:rsidRPr="00AB746B">
        <w:rPr>
          <w:rFonts w:asciiTheme="minorHAnsi" w:hAnsiTheme="minorHAnsi" w:cstheme="minorHAnsi"/>
          <w:sz w:val="20"/>
          <w:szCs w:val="18"/>
        </w:rPr>
        <w:t>3 Evaluate the clinical efficacy and safety of using GLP-1 receptor agonists for novel indications</w:t>
      </w:r>
    </w:p>
    <w:p w:rsidRPr="00AB746B" w:rsidP="00FE470E">
      <w:pPr>
        <w:pStyle w:val="NormalWeb"/>
        <w:spacing w:before="0" w:beforeAutospacing="0" w:after="0" w:afterAutospacing="0"/>
        <w:contextualSpacing/>
        <w:rPr>
          <w:rFonts w:asciiTheme="minorHAnsi" w:hAnsiTheme="minorHAnsi" w:cstheme="minorHAnsi"/>
          <w:sz w:val="20"/>
          <w:szCs w:val="18"/>
        </w:rPr>
      </w:pPr>
      <w:r w:rsidRPr="00AB746B">
        <w:rPr>
          <w:rFonts w:asciiTheme="minorHAnsi" w:hAnsiTheme="minorHAnsi" w:cstheme="minorHAnsi"/>
          <w:sz w:val="20"/>
          <w:szCs w:val="18"/>
        </w:rPr>
        <w:t>4 Create evidence-based recommendations regarding the use of GLP-1 receptor agonists in novel indications.</w:t>
      </w:r>
    </w:p>
    <w:p w:rsidR="000635E7" w:rsidP="00FE470E">
      <w:pPr>
        <w:pStyle w:val="NormalWeb"/>
        <w:spacing w:before="0" w:beforeAutospacing="0" w:after="0" w:afterAutospacing="0"/>
        <w:contextualSpacing/>
        <w:rPr>
          <w:rFonts w:asciiTheme="minorHAnsi" w:hAnsiTheme="minorHAnsi" w:cstheme="minorHAnsi"/>
          <w:sz w:val="20"/>
          <w:szCs w:val="18"/>
        </w:rPr>
      </w:pPr>
    </w:p>
    <w:p w:rsidR="001E51A1" w:rsidRPr="00AB746B" w:rsidP="001E51A1">
      <w:pPr>
        <w:pStyle w:val="NormalWeb"/>
        <w:spacing w:before="0" w:beforeAutospacing="0" w:after="0" w:afterAutospacing="0"/>
        <w:contextualSpacing/>
        <w:rPr>
          <w:rFonts w:asciiTheme="minorHAnsi" w:hAnsiTheme="minorHAnsi" w:cstheme="minorHAnsi"/>
          <w:b/>
          <w:bCs/>
          <w:sz w:val="28"/>
        </w:rPr>
      </w:pPr>
      <w:r w:rsidRPr="00AB746B">
        <w:rPr>
          <w:rFonts w:asciiTheme="minorHAnsi" w:hAnsiTheme="minorHAnsi" w:cstheme="minorHAnsi"/>
          <w:b/>
          <w:bCs/>
          <w:sz w:val="28"/>
          <w:u w:val="single"/>
        </w:rPr>
        <w:t>Target Audience:</w:t>
      </w:r>
    </w:p>
    <w:p w:rsidR="001E51A1" w:rsidRPr="00AB746B" w:rsidP="001E51A1">
      <w:pPr>
        <w:pStyle w:val="NormalWeb"/>
        <w:spacing w:before="0" w:beforeAutospacing="0" w:after="0" w:afterAutospacing="0"/>
        <w:contextualSpacing/>
        <w:rPr>
          <w:rFonts w:asciiTheme="minorHAnsi" w:hAnsiTheme="minorHAnsi" w:cstheme="minorHAnsi"/>
          <w:sz w:val="20"/>
          <w:szCs w:val="18"/>
        </w:rPr>
      </w:pPr>
      <w:r w:rsidRPr="00AB746B">
        <w:rPr>
          <w:rFonts w:asciiTheme="minorHAnsi" w:hAnsiTheme="minorHAnsi" w:cstheme="minorHAnsi"/>
          <w:sz w:val="20"/>
          <w:szCs w:val="18"/>
        </w:rPr>
        <w:t>Pharmacist, Pharmacy Technician</w:t>
      </w:r>
    </w:p>
    <w:p w:rsidR="000E5EF0" w:rsidRPr="00AB746B" w:rsidP="00FE470E">
      <w:pPr>
        <w:pStyle w:val="NormalWeb"/>
        <w:spacing w:before="0" w:beforeAutospacing="0" w:after="0" w:afterAutospacing="0"/>
        <w:contextualSpacing/>
        <w:rPr>
          <w:rFonts w:asciiTheme="minorHAnsi" w:hAnsiTheme="minorHAnsi" w:cstheme="minorHAnsi"/>
          <w:sz w:val="20"/>
          <w:szCs w:val="18"/>
        </w:rPr>
      </w:pPr>
      <w:r w:rsidRPr="00AB746B">
        <w:rPr>
          <w:rFonts w:asciiTheme="minorHAnsi" w:hAnsiTheme="minorHAnsi" w:cstheme="minorHAnsi"/>
          <w:b/>
          <w:bCs/>
          <w:sz w:val="28"/>
          <w:u w:val="single"/>
        </w:rPr>
        <w:t>For successful completion:</w:t>
      </w:r>
      <w:r w:rsidRPr="00AB746B">
        <w:rPr>
          <w:rFonts w:asciiTheme="minorHAnsi" w:hAnsiTheme="minorHAnsi" w:cstheme="minorHAnsi"/>
          <w:sz w:val="20"/>
          <w:szCs w:val="18"/>
        </w:rPr>
        <w:fldChar w:fldCharType="begin"/>
      </w:r>
      <w:r w:rsidRPr="00AB746B">
        <w:rPr>
          <w:rFonts w:asciiTheme="minorHAnsi" w:hAnsiTheme="minorHAnsi" w:cstheme="minorHAnsi"/>
          <w:sz w:val="20"/>
          <w:szCs w:val="18"/>
        </w:rPr>
        <w:instrText xml:space="preserve"> IF </w:instrText>
      </w:r>
      <w:r w:rsidRPr="00AB746B">
        <w:rPr>
          <w:rFonts w:asciiTheme="minorHAnsi" w:hAnsiTheme="minorHAnsi" w:cstheme="minorHAnsi"/>
          <w:sz w:val="20"/>
          <w:szCs w:val="18"/>
        </w:rPr>
        <w:instrText>"</w:instrText>
      </w:r>
      <w:r w:rsidRPr="00AB746B">
        <w:rPr>
          <w:rFonts w:asciiTheme="minorHAnsi" w:hAnsiTheme="minorHAnsi" w:cstheme="minorHAnsi"/>
          <w:sz w:val="20"/>
          <w:szCs w:val="18"/>
        </w:rPr>
        <w:instrText>Enduring Material</w:instrText>
      </w:r>
      <w:r w:rsidRPr="00AB746B">
        <w:rPr>
          <w:rFonts w:asciiTheme="minorHAnsi" w:hAnsiTheme="minorHAnsi" w:cstheme="minorHAnsi"/>
          <w:sz w:val="20"/>
          <w:szCs w:val="18"/>
        </w:rPr>
        <w:instrText>"</w:instrText>
      </w:r>
      <w:r w:rsidRPr="00AB746B">
        <w:rPr>
          <w:rFonts w:asciiTheme="minorHAnsi" w:hAnsiTheme="minorHAnsi" w:cstheme="minorHAnsi"/>
          <w:sz w:val="20"/>
          <w:szCs w:val="18"/>
        </w:rPr>
        <w:instrText xml:space="preserve"> = "Enduring Material" "</w:instrText>
      </w:r>
    </w:p>
    <w:p w:rsidR="000E5EF0" w:rsidRPr="00AB746B" w:rsidP="000E5EF0">
      <w:pPr>
        <w:pStyle w:val="NormalWeb"/>
        <w:numPr>
          <w:ilvl w:val="0"/>
          <w:numId w:val="12"/>
        </w:numPr>
        <w:spacing w:before="0" w:beforeAutospacing="0" w:after="0" w:afterAutospacing="0"/>
        <w:contextualSpacing/>
        <w:rPr>
          <w:rFonts w:asciiTheme="minorHAnsi" w:hAnsiTheme="minorHAnsi" w:cstheme="minorHAnsi"/>
          <w:sz w:val="20"/>
          <w:szCs w:val="18"/>
        </w:rPr>
      </w:pPr>
      <w:r w:rsidRPr="00AB746B">
        <w:rPr>
          <w:rFonts w:asciiTheme="minorHAnsi" w:hAnsiTheme="minorHAnsi" w:cstheme="minorHAnsi"/>
          <w:sz w:val="20"/>
          <w:szCs w:val="18"/>
        </w:rPr>
        <w:instrText>Watch video</w:instrText>
      </w:r>
    </w:p>
    <w:p w:rsidR="000E5EF0" w:rsidRPr="00AB746B" w:rsidP="000E5EF0">
      <w:pPr>
        <w:pStyle w:val="NormalWeb"/>
        <w:numPr>
          <w:ilvl w:val="0"/>
          <w:numId w:val="12"/>
        </w:numPr>
        <w:spacing w:before="0" w:beforeAutospacing="0" w:after="0" w:afterAutospacing="0"/>
        <w:contextualSpacing/>
        <w:rPr>
          <w:rFonts w:asciiTheme="minorHAnsi" w:hAnsiTheme="minorHAnsi" w:cstheme="minorHAnsi"/>
          <w:sz w:val="20"/>
          <w:szCs w:val="18"/>
        </w:rPr>
      </w:pPr>
      <w:r w:rsidRPr="00AB746B">
        <w:rPr>
          <w:rFonts w:asciiTheme="minorHAnsi" w:hAnsiTheme="minorHAnsi" w:cstheme="minorHAnsi"/>
          <w:sz w:val="20"/>
          <w:szCs w:val="18"/>
        </w:rPr>
        <w:instrText>Complete post-test" "</w:instrText>
      </w:r>
    </w:p>
    <w:p w:rsidR="0015517E" w:rsidRPr="00AB746B" w:rsidP="000E5EF0">
      <w:pPr>
        <w:pStyle w:val="NormalWeb"/>
        <w:numPr>
          <w:ilvl w:val="0"/>
          <w:numId w:val="12"/>
        </w:numPr>
        <w:spacing w:before="0" w:beforeAutospacing="0" w:after="0" w:afterAutospacing="0"/>
        <w:contextualSpacing/>
        <w:rPr>
          <w:rFonts w:asciiTheme="minorHAnsi" w:hAnsiTheme="minorHAnsi" w:cstheme="minorHAnsi"/>
          <w:noProof/>
          <w:sz w:val="20"/>
          <w:szCs w:val="18"/>
        </w:rPr>
      </w:pPr>
      <w:r w:rsidRPr="00AB746B">
        <w:rPr>
          <w:rFonts w:asciiTheme="minorHAnsi" w:hAnsiTheme="minorHAnsi" w:cstheme="minorHAnsi"/>
          <w:sz w:val="20"/>
          <w:szCs w:val="18"/>
        </w:rPr>
        <w:instrText xml:space="preserve">Attend education" </w:instrText>
      </w:r>
      <w:r w:rsidRPr="00AB746B">
        <w:rPr>
          <w:rFonts w:asciiTheme="minorHAnsi" w:hAnsiTheme="minorHAnsi" w:cstheme="minorHAnsi"/>
          <w:sz w:val="20"/>
          <w:szCs w:val="18"/>
        </w:rPr>
        <w:fldChar w:fldCharType="separate"/>
      </w:r>
    </w:p>
    <w:p w:rsidR="000E5EF0" w:rsidRPr="00AB746B" w:rsidP="000E5EF0">
      <w:pPr>
        <w:pStyle w:val="NormalWeb"/>
        <w:numPr>
          <w:ilvl w:val="0"/>
          <w:numId w:val="12"/>
        </w:numPr>
        <w:spacing w:before="0" w:beforeAutospacing="0" w:after="0" w:afterAutospacing="0"/>
        <w:contextualSpacing/>
        <w:rPr>
          <w:rFonts w:asciiTheme="minorHAnsi" w:hAnsiTheme="minorHAnsi" w:cstheme="minorHAnsi"/>
          <w:sz w:val="20"/>
          <w:szCs w:val="18"/>
        </w:rPr>
      </w:pPr>
      <w:r w:rsidRPr="00AB746B">
        <w:rPr>
          <w:rFonts w:asciiTheme="minorHAnsi" w:hAnsiTheme="minorHAnsi" w:cstheme="minorHAnsi"/>
          <w:sz w:val="20"/>
          <w:szCs w:val="18"/>
        </w:rPr>
        <w:t>Watch video</w:t>
      </w:r>
    </w:p>
    <w:p w:rsidR="000E5EF0" w:rsidRPr="00AB746B" w:rsidP="000E5EF0">
      <w:pPr>
        <w:pStyle w:val="NormalWeb"/>
        <w:numPr>
          <w:ilvl w:val="0"/>
          <w:numId w:val="12"/>
        </w:numPr>
        <w:spacing w:before="0" w:beforeAutospacing="0" w:after="0" w:afterAutospacing="0"/>
        <w:contextualSpacing/>
        <w:rPr>
          <w:rFonts w:asciiTheme="minorHAnsi" w:hAnsiTheme="minorHAnsi" w:cstheme="minorHAnsi"/>
          <w:sz w:val="20"/>
          <w:szCs w:val="18"/>
        </w:rPr>
      </w:pPr>
      <w:r w:rsidRPr="00AB746B">
        <w:rPr>
          <w:rFonts w:asciiTheme="minorHAnsi" w:hAnsiTheme="minorHAnsi" w:cstheme="minorHAnsi"/>
          <w:sz w:val="20"/>
          <w:szCs w:val="18"/>
        </w:rPr>
        <w:t>Complete post-test</w:t>
      </w:r>
      <w:r w:rsidRPr="00AB746B">
        <w:rPr>
          <w:rFonts w:asciiTheme="minorHAnsi" w:hAnsiTheme="minorHAnsi" w:cstheme="minorHAnsi"/>
          <w:sz w:val="20"/>
          <w:szCs w:val="18"/>
        </w:rPr>
        <w:fldChar w:fldCharType="end"/>
      </w:r>
    </w:p>
    <w:p w:rsidR="000E5EF0" w:rsidRPr="00AB746B" w:rsidP="000E5EF0">
      <w:pPr>
        <w:pStyle w:val="NormalWeb"/>
        <w:numPr>
          <w:ilvl w:val="0"/>
          <w:numId w:val="12"/>
        </w:numPr>
        <w:spacing w:before="0" w:beforeAutospacing="0" w:after="0" w:afterAutospacing="0"/>
        <w:contextualSpacing/>
        <w:rPr>
          <w:rFonts w:asciiTheme="minorHAnsi" w:hAnsiTheme="minorHAnsi" w:cstheme="minorHAnsi"/>
          <w:sz w:val="20"/>
          <w:szCs w:val="18"/>
        </w:rPr>
      </w:pPr>
      <w:r w:rsidRPr="00AB746B">
        <w:rPr>
          <w:rFonts w:asciiTheme="minorHAnsi" w:hAnsiTheme="minorHAnsi" w:cstheme="minorHAnsi"/>
          <w:sz w:val="20"/>
          <w:szCs w:val="18"/>
        </w:rPr>
        <w:t>Complete evaluation</w:t>
      </w:r>
    </w:p>
    <w:p w:rsidR="00E275D4" w:rsidRPr="00AB746B" w:rsidP="00FE470E">
      <w:pPr>
        <w:pStyle w:val="NormalWeb"/>
        <w:spacing w:before="0" w:beforeAutospacing="0" w:after="0" w:afterAutospacing="0"/>
        <w:contextualSpacing/>
        <w:rPr>
          <w:rFonts w:asciiTheme="minorHAnsi" w:hAnsiTheme="minorHAnsi" w:cstheme="minorHAnsi"/>
          <w:sz w:val="20"/>
          <w:szCs w:val="18"/>
        </w:rPr>
      </w:pPr>
    </w:p>
    <w:p w:rsidR="000E5EF0" w:rsidRPr="00AB746B" w:rsidP="00FE470E">
      <w:pPr>
        <w:pStyle w:val="NormalWeb"/>
        <w:spacing w:before="0" w:beforeAutospacing="0" w:after="0" w:afterAutospacing="0"/>
        <w:contextualSpacing/>
        <w:rPr>
          <w:rFonts w:asciiTheme="minorHAnsi" w:hAnsiTheme="minorHAnsi" w:cstheme="minorHAnsi"/>
          <w:sz w:val="20"/>
          <w:szCs w:val="18"/>
        </w:rPr>
      </w:pPr>
    </w:p>
    <w:p w:rsidR="00D97C9E" w:rsidRPr="00AB746B" w:rsidP="00AD6AC9">
      <w:pPr>
        <w:pStyle w:val="NormalWeb"/>
        <w:keepLines/>
        <w:spacing w:before="0" w:beforeAutospacing="0" w:after="0" w:afterAutospacing="0"/>
        <w:contextualSpacing/>
        <w:rPr>
          <w:rFonts w:asciiTheme="minorHAnsi" w:hAnsiTheme="minorHAnsi" w:cstheme="minorHAnsi"/>
        </w:rPr>
      </w:pPr>
      <w:r w:rsidRPr="00AB746B">
        <w:rPr>
          <w:rFonts w:asciiTheme="minorHAnsi" w:hAnsiTheme="minorHAnsi" w:cstheme="minorHAnsi"/>
          <w:b/>
          <w:bCs/>
          <w:sz w:val="28"/>
          <w:u w:val="single"/>
        </w:rPr>
        <w:t>Accreditation &amp; Credit Designation:</w:t>
      </w:r>
    </w:p>
    <w:p w:rsidR="00D97C9E" w:rsidRPr="00AB746B" w:rsidP="00AD6AC9">
      <w:pPr>
        <w:pStyle w:val="NormalWeb"/>
        <w:keepLines/>
        <w:spacing w:before="0" w:beforeAutospacing="0" w:after="0" w:afterAutospacing="0"/>
        <w:contextualSpacing/>
        <w:rPr>
          <w:rFonts w:asciiTheme="minorHAnsi" w:hAnsiTheme="minorHAnsi" w:cstheme="minorHAnsi"/>
          <w:u w:val="single"/>
        </w:rPr>
      </w:pPr>
      <w:r w:rsidRPr="00AB746B">
        <w:rPr>
          <w:rFonts w:asciiTheme="minorHAnsi" w:hAnsiTheme="minorHAnsi" w:cstheme="minorHAnsi"/>
          <w:u w:val="single"/>
        </w:rPr>
        <w:t>Accreditation</w:t>
      </w:r>
    </w:p>
    <w:p w:rsidR="00B84D0B" w:rsidRPr="00AB746B" w:rsidP="00AD6AC9">
      <w:pPr>
        <w:pStyle w:val="NormalWeb"/>
        <w:keepLines/>
        <w:spacing w:before="0" w:beforeAutospacing="0" w:after="0" w:afterAutospacing="0"/>
        <w:contextualSpacing/>
        <w:rPr>
          <w:rFonts w:eastAsia="Gulim" w:asciiTheme="minorHAnsi" w:hAnsiTheme="minorHAnsi" w:cstheme="minorHAnsi"/>
          <w:sz w:val="20"/>
          <w:szCs w:val="20"/>
        </w:rPr>
      </w:pPr>
      <w:r w:rsidRPr="00AB746B">
        <w:rPr>
          <w:rFonts w:eastAsia="Gulim" w:asciiTheme="minorHAnsi" w:hAnsiTheme="minorHAnsi" w:cstheme="minorHAnsi"/>
          <w:noProof/>
          <w:sz w:val="20"/>
          <w:szCs w:val="20"/>
        </w:rPr>
        <w:drawing>
          <wp:anchor distT="0" distB="0" distL="114300" distR="114300" simplePos="0" relativeHeight="251658240" behindDoc="0" locked="1" layoutInCell="1" allowOverlap="1">
            <wp:simplePos x="0" y="0"/>
            <wp:positionH relativeFrom="column">
              <wp:posOffset>0</wp:posOffset>
            </wp:positionH>
            <wp:positionV relativeFrom="paragraph">
              <wp:posOffset>3175</wp:posOffset>
            </wp:positionV>
            <wp:extent cx="1152144" cy="795528"/>
            <wp:effectExtent l="0" t="0" r="0" b="5080"/>
            <wp:wrapSquare wrapText="bothSides"/>
            <wp:docPr id="5" name="Picture 5" descr="Jointly Accredited Provider&#10;Interprofessional Continuing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Jointly Accredited Provider&#10;Interprofessional Continuing Education"/>
                    <pic:cNvPicPr/>
                  </pic:nvPicPr>
                  <pic:blipFill>
                    <a:blip xmlns:r="http://schemas.openxmlformats.org/officeDocument/2006/relationships" r:embed="rId4" cstate="print">
                      <a:extLst>
                        <a:ext uri="{28A0092B-C50C-407E-A947-70E740481C1C}">
                          <a14:useLocalDpi xmlns:a14="http://schemas.microsoft.com/office/drawing/2010/main" val="0"/>
                        </a:ext>
                      </a:extLst>
                    </a:blip>
                    <a:stretch>
                      <a:fillRect/>
                    </a:stretch>
                  </pic:blipFill>
                  <pic:spPr>
                    <a:xfrm>
                      <a:off x="0" y="0"/>
                      <a:ext cx="1152144" cy="795528"/>
                    </a:xfrm>
                    <a:prstGeom prst="rect">
                      <a:avLst/>
                    </a:prstGeom>
                  </pic:spPr>
                </pic:pic>
              </a:graphicData>
            </a:graphic>
          </wp:anchor>
        </w:drawing>
      </w:r>
      <w:r w:rsidRPr="00AB746B" w:rsidR="00403151">
        <w:rPr>
          <w:rFonts w:eastAsia="Gulim" w:asciiTheme="minorHAnsi" w:hAnsiTheme="minorHAnsi" w:cstheme="minorHAnsi"/>
          <w:sz w:val="20"/>
          <w:szCs w:val="20"/>
        </w:rPr>
        <w:t>In support of improving patient care,</w:t>
      </w:r>
      <w:r w:rsidRPr="00AB746B" w:rsidR="00403151">
        <w:rPr>
          <w:rFonts w:eastAsia="Gulim" w:asciiTheme="minorHAnsi" w:hAnsiTheme="minorHAnsi" w:cstheme="minorHAnsi"/>
          <w:sz w:val="20"/>
          <w:szCs w:val="20"/>
        </w:rPr>
        <w:fldChar w:fldCharType="begin"/>
      </w:r>
      <w:r w:rsidRPr="00AB746B" w:rsidR="00403151">
        <w:rPr>
          <w:rFonts w:eastAsia="Gulim" w:asciiTheme="minorHAnsi" w:hAnsiTheme="minorHAnsi" w:cstheme="minorHAnsi"/>
          <w:sz w:val="20"/>
          <w:szCs w:val="20"/>
        </w:rPr>
        <w:instrText xml:space="preserve"> IF </w:instrText>
      </w:r>
      <w:r w:rsidRPr="00AB746B" w:rsidR="00403151">
        <w:rPr>
          <w:rFonts w:eastAsia="Gulim" w:asciiTheme="minorHAnsi" w:hAnsiTheme="minorHAnsi" w:cstheme="minorHAnsi"/>
          <w:sz w:val="20"/>
          <w:szCs w:val="20"/>
        </w:rPr>
        <w:instrText>"</w:instrText>
      </w:r>
      <w:r w:rsidRPr="00AB746B" w:rsidR="00403151">
        <w:rPr>
          <w:rFonts w:eastAsia="Gulim" w:asciiTheme="minorHAnsi" w:hAnsiTheme="minorHAnsi" w:cstheme="minorHAnsi"/>
          <w:sz w:val="20"/>
          <w:szCs w:val="20"/>
        </w:rPr>
        <w:instrText>"</w:instrText>
      </w:r>
      <w:r w:rsidRPr="00AB746B" w:rsidR="00403151">
        <w:rPr>
          <w:rFonts w:eastAsia="Gulim" w:asciiTheme="minorHAnsi" w:hAnsiTheme="minorHAnsi" w:cstheme="minorHAnsi"/>
          <w:sz w:val="20"/>
          <w:szCs w:val="20"/>
        </w:rPr>
        <w:instrText xml:space="preserve"> &lt;&gt; "" "</w:instrText>
      </w:r>
      <w:r w:rsidRPr="00AB746B">
        <w:rPr>
          <w:rFonts w:eastAsia="Gulim" w:asciiTheme="minorHAnsi" w:hAnsiTheme="minorHAnsi" w:cstheme="minorHAnsi"/>
          <w:sz w:val="20"/>
          <w:szCs w:val="20"/>
        </w:rPr>
        <w:instrText xml:space="preserve"> </w:instrText>
      </w:r>
      <w:r w:rsidRPr="00AB746B" w:rsidR="00403151">
        <w:rPr>
          <w:rFonts w:eastAsia="Gulim" w:asciiTheme="minorHAnsi" w:hAnsiTheme="minorHAnsi" w:cstheme="minorHAnsi"/>
          <w:sz w:val="20"/>
          <w:szCs w:val="20"/>
        </w:rPr>
        <w:instrText xml:space="preserve">this activity has been planned and implemented by Avera and </w:instrText>
      </w:r>
      <w:r w:rsidRPr="00AB746B" w:rsidR="00403151">
        <w:rPr>
          <w:rFonts w:eastAsia="Gulim" w:asciiTheme="minorHAnsi" w:hAnsiTheme="minorHAnsi" w:cstheme="minorHAnsi"/>
          <w:sz w:val="20"/>
          <w:szCs w:val="20"/>
        </w:rPr>
        <w:fldChar w:fldCharType="begin"/>
      </w:r>
      <w:r w:rsidRPr="00AB746B" w:rsidR="00403151">
        <w:rPr>
          <w:rFonts w:eastAsia="Gulim" w:asciiTheme="minorHAnsi" w:hAnsiTheme="minorHAnsi" w:cstheme="minorHAnsi"/>
          <w:sz w:val="20"/>
          <w:szCs w:val="20"/>
        </w:rPr>
        <w:instrText xml:space="preserve"> MERGEFIELD JointProviderName </w:instrText>
      </w:r>
      <w:r w:rsidRPr="00AB746B" w:rsidR="00403151">
        <w:rPr>
          <w:rFonts w:eastAsia="Gulim" w:asciiTheme="minorHAnsi" w:hAnsiTheme="minorHAnsi" w:cstheme="minorHAnsi"/>
          <w:sz w:val="20"/>
          <w:szCs w:val="20"/>
        </w:rPr>
        <w:fldChar w:fldCharType="separate"/>
      </w:r>
      <w:r w:rsidR="0015517E">
        <w:rPr>
          <w:rFonts w:eastAsia="Gulim" w:asciiTheme="minorHAnsi" w:hAnsiTheme="minorHAnsi" w:cstheme="minorHAnsi"/>
          <w:noProof/>
          <w:sz w:val="20"/>
          <w:szCs w:val="20"/>
        </w:rPr>
        <w:instrText>«JointProviderName»</w:instrText>
      </w:r>
      <w:r w:rsidRPr="00AB746B" w:rsidR="00403151">
        <w:rPr>
          <w:rFonts w:eastAsia="Gulim" w:asciiTheme="minorHAnsi" w:hAnsiTheme="minorHAnsi" w:cstheme="minorHAnsi"/>
          <w:sz w:val="20"/>
          <w:szCs w:val="20"/>
        </w:rPr>
        <w:fldChar w:fldCharType="end"/>
      </w:r>
      <w:r w:rsidRPr="00AB746B" w:rsidR="00403151">
        <w:rPr>
          <w:rFonts w:eastAsia="Gulim" w:asciiTheme="minorHAnsi" w:hAnsiTheme="minorHAnsi" w:cstheme="minorHAnsi"/>
          <w:sz w:val="20"/>
          <w:szCs w:val="20"/>
        </w:rPr>
        <w:instrText xml:space="preserve">." "" </w:instrText>
      </w:r>
      <w:r w:rsidRPr="00AB746B" w:rsidR="00403151">
        <w:rPr>
          <w:rFonts w:eastAsia="Gulim" w:asciiTheme="minorHAnsi" w:hAnsiTheme="minorHAnsi" w:cstheme="minorHAnsi"/>
          <w:sz w:val="20"/>
          <w:szCs w:val="20"/>
        </w:rPr>
        <w:fldChar w:fldCharType="separate"/>
      </w:r>
      <w:r w:rsidRPr="00AB746B" w:rsidR="00403151">
        <w:rPr>
          <w:rFonts w:eastAsia="Gulim" w:asciiTheme="minorHAnsi" w:hAnsiTheme="minorHAnsi" w:cstheme="minorHAnsi"/>
          <w:sz w:val="20"/>
          <w:szCs w:val="20"/>
        </w:rPr>
        <w:fldChar w:fldCharType="end"/>
      </w:r>
      <w:r w:rsidRPr="00AB746B">
        <w:rPr>
          <w:rFonts w:eastAsia="Gulim" w:asciiTheme="minorHAnsi" w:hAnsiTheme="minorHAnsi" w:cstheme="minorHAnsi"/>
          <w:sz w:val="20"/>
          <w:szCs w:val="20"/>
        </w:rPr>
        <w:t xml:space="preserve"> </w:t>
      </w:r>
      <w:r w:rsidRPr="00AB746B" w:rsidR="00D97C9E">
        <w:rPr>
          <w:rFonts w:eastAsia="Gulim" w:asciiTheme="minorHAnsi" w:hAnsiTheme="minorHAnsi" w:cstheme="minorHAnsi"/>
          <w:sz w:val="20"/>
          <w:szCs w:val="20"/>
        </w:rPr>
        <w:t>Avera is jointly accredited by the Accreditation Council for Continuing Medical Education (ACCME), the Accreditation Council for Pharmacy Education (ACPE), and the American Nurses Credentialing Center (ANCC), to provide continuing education for the healthcare team.</w:t>
      </w:r>
      <w:r w:rsidRPr="00AB746B">
        <w:rPr>
          <w:rFonts w:eastAsia="Gulim" w:asciiTheme="minorHAnsi" w:hAnsiTheme="minorHAnsi" w:cstheme="minorHAnsi"/>
          <w:sz w:val="20"/>
          <w:szCs w:val="20"/>
        </w:rPr>
        <w:fldChar w:fldCharType="begin"/>
      </w:r>
      <w:r w:rsidRPr="00AB746B">
        <w:rPr>
          <w:rFonts w:eastAsia="Gulim" w:asciiTheme="minorHAnsi" w:hAnsiTheme="minorHAnsi" w:cstheme="minorHAnsi"/>
          <w:sz w:val="20"/>
          <w:szCs w:val="20"/>
        </w:rPr>
        <w:instrText xml:space="preserve"> IF </w:instrText>
      </w:r>
      <w:r w:rsidRPr="00AB746B">
        <w:rPr>
          <w:rFonts w:eastAsia="Gulim" w:asciiTheme="minorHAnsi" w:hAnsiTheme="minorHAnsi" w:cstheme="minorHAnsi"/>
          <w:sz w:val="20"/>
          <w:szCs w:val="20"/>
        </w:rPr>
        <w:instrText>"</w:instrText>
      </w:r>
      <w:r w:rsidRPr="00AB746B">
        <w:rPr>
          <w:rFonts w:eastAsia="Gulim" w:asciiTheme="minorHAnsi" w:hAnsiTheme="minorHAnsi" w:cstheme="minorHAnsi"/>
          <w:sz w:val="20"/>
          <w:szCs w:val="20"/>
        </w:rPr>
        <w:instrText>"</w:instrText>
      </w:r>
      <w:r w:rsidRPr="00AB746B">
        <w:rPr>
          <w:rFonts w:eastAsia="Gulim" w:asciiTheme="minorHAnsi" w:hAnsiTheme="minorHAnsi" w:cstheme="minorHAnsi"/>
          <w:sz w:val="20"/>
          <w:szCs w:val="20"/>
        </w:rPr>
        <w:instrText xml:space="preserve"> &lt;&gt; "" "</w:instrText>
      </w:r>
    </w:p>
    <w:p w:rsidR="0015517E" w:rsidRPr="00AB746B" w:rsidP="00AD6AC9">
      <w:pPr>
        <w:pStyle w:val="NormalWeb"/>
        <w:keepLines/>
        <w:spacing w:before="0" w:beforeAutospacing="0" w:after="0" w:afterAutospacing="0"/>
        <w:contextualSpacing/>
        <w:rPr>
          <w:rFonts w:eastAsia="Gulim" w:asciiTheme="minorHAnsi" w:hAnsiTheme="minorHAnsi" w:cstheme="minorHAnsi"/>
          <w:noProof/>
          <w:sz w:val="20"/>
          <w:szCs w:val="20"/>
        </w:rPr>
      </w:pPr>
      <w:r w:rsidRPr="00AB746B">
        <w:rPr>
          <w:rFonts w:eastAsia="Gulim" w:asciiTheme="minorHAnsi" w:hAnsiTheme="minorHAnsi" w:cstheme="minorHAnsi"/>
          <w:sz w:val="20"/>
          <w:szCs w:val="20"/>
        </w:rPr>
        <w:instrText xml:space="preserve">" "" </w:instrText>
      </w:r>
      <w:r w:rsidRPr="00AB746B">
        <w:rPr>
          <w:rFonts w:eastAsia="Gulim" w:asciiTheme="minorHAnsi" w:hAnsiTheme="minorHAnsi" w:cstheme="minorHAnsi"/>
          <w:sz w:val="20"/>
          <w:szCs w:val="20"/>
        </w:rPr>
        <w:fldChar w:fldCharType="separate"/>
      </w:r>
      <w:r w:rsidRPr="00AB746B">
        <w:rPr>
          <w:rFonts w:eastAsia="Gulim" w:asciiTheme="minorHAnsi" w:hAnsiTheme="minorHAnsi" w:cstheme="minorHAnsi"/>
          <w:sz w:val="20"/>
          <w:szCs w:val="20"/>
        </w:rPr>
        <w:fldChar w:fldCharType="end"/>
      </w:r>
    </w:p>
    <w:p w:rsidR="003170B9" w:rsidRPr="00AB746B" w:rsidP="00AD6AC9">
      <w:pPr>
        <w:pStyle w:val="NormalWeb"/>
        <w:keepLines/>
        <w:spacing w:before="0" w:beforeAutospacing="0" w:after="0" w:afterAutospacing="0"/>
        <w:contextualSpacing/>
        <w:rPr>
          <w:rFonts w:eastAsia="Gulim" w:asciiTheme="minorHAnsi" w:hAnsiTheme="minorHAnsi" w:cstheme="minorHAnsi"/>
          <w:sz w:val="20"/>
          <w:szCs w:val="20"/>
        </w:rPr>
      </w:pPr>
    </w:p>
    <w:p w:rsidR="00B84D0B" w:rsidRPr="00AB746B" w:rsidP="00AD6AC9">
      <w:pPr>
        <w:pStyle w:val="NormalWeb"/>
        <w:keepLines/>
        <w:spacing w:before="0" w:beforeAutospacing="0" w:after="0" w:afterAutospacing="0"/>
        <w:contextualSpacing/>
        <w:rPr>
          <w:rFonts w:eastAsia="Gulim" w:asciiTheme="minorHAnsi" w:hAnsiTheme="minorHAnsi" w:cstheme="minorHAnsi"/>
          <w:sz w:val="20"/>
          <w:szCs w:val="20"/>
        </w:rPr>
      </w:pPr>
    </w:p>
    <w:p w:rsidR="002003DE" w:rsidRPr="00AB746B" w:rsidP="00AD6AC9">
      <w:pPr>
        <w:pStyle w:val="NormalWeb"/>
        <w:keepLines/>
        <w:spacing w:before="0" w:beforeAutospacing="0" w:after="0" w:afterAutospacing="0"/>
        <w:contextualSpacing/>
        <w:rPr>
          <w:rFonts w:eastAsia="Gulim" w:asciiTheme="minorHAnsi" w:hAnsiTheme="minorHAnsi" w:cstheme="minorHAnsi"/>
          <w:sz w:val="20"/>
          <w:szCs w:val="20"/>
        </w:rPr>
      </w:pPr>
    </w:p>
    <w:p w:rsidR="00512BD3" w:rsidRPr="00AB746B" w:rsidP="00AD6AC9">
      <w:pPr>
        <w:keepLines/>
        <w:autoSpaceDE w:val="0"/>
        <w:autoSpaceDN w:val="0"/>
        <w:adjustRightInd w:val="0"/>
        <w:spacing w:after="0" w:line="240" w:lineRule="auto"/>
        <w:contextualSpacing/>
        <w:rPr>
          <w:rFonts w:eastAsia="Gulim" w:cstheme="minorHAnsi"/>
          <w:sz w:val="24"/>
          <w:szCs w:val="24"/>
          <w:u w:val="single"/>
        </w:rPr>
      </w:pPr>
      <w:r w:rsidRPr="00AB746B">
        <w:rPr>
          <w:rFonts w:eastAsia="Gulim" w:cstheme="minorHAnsi"/>
          <w:sz w:val="24"/>
          <w:szCs w:val="24"/>
          <w:u w:val="single"/>
        </w:rPr>
        <w:t>Continuing Education Credit Designation</w:t>
      </w:r>
      <w:r w:rsidRPr="00AB746B" w:rsidR="00D97C9E">
        <w:rPr>
          <w:rFonts w:eastAsia="Gulim" w:cstheme="minorHAnsi"/>
          <w:sz w:val="24"/>
          <w:szCs w:val="24"/>
          <w:u w:val="single"/>
        </w:rPr>
        <w:t>(s)</w:t>
      </w:r>
    </w:p>
    <w:p w:rsidR="00956BAC" w:rsidRPr="00AB746B" w:rsidP="00AD6AC9">
      <w:pPr>
        <w:keepLines/>
        <w:autoSpaceDE w:val="0"/>
        <w:autoSpaceDN w:val="0"/>
        <w:adjustRightInd w:val="0"/>
        <w:spacing w:after="0" w:line="240" w:lineRule="auto"/>
        <w:contextualSpacing/>
        <w:rPr>
          <w:rFonts w:eastAsia="Gulim" w:cstheme="minorHAnsi"/>
          <w:noProof/>
          <w:sz w:val="20"/>
          <w:szCs w:val="20"/>
        </w:rPr>
      </w:pPr>
      <w:r w:rsidRPr="00AB746B">
        <w:rPr>
          <w:rFonts w:eastAsia="Gulim" w:cstheme="minorHAnsi"/>
          <w:sz w:val="20"/>
          <w:szCs w:val="20"/>
        </w:rPr>
        <w:fldChar w:fldCharType="begin"/>
      </w:r>
      <w:r w:rsidRPr="00AB746B">
        <w:rPr>
          <w:rFonts w:eastAsia="Gulim" w:cstheme="minorHAnsi"/>
          <w:sz w:val="20"/>
          <w:szCs w:val="20"/>
        </w:rPr>
        <w:instrText xml:space="preserve"> IF </w:instrText>
      </w:r>
      <w:r w:rsidRPr="00AB746B">
        <w:rPr>
          <w:rFonts w:eastAsia="Gulim" w:cstheme="minorHAnsi"/>
          <w:sz w:val="20"/>
          <w:szCs w:val="20"/>
        </w:rPr>
        <w:instrText>0.00</w:instrText>
      </w:r>
      <w:r w:rsidRPr="00AB746B">
        <w:rPr>
          <w:rFonts w:eastAsia="Gulim" w:cstheme="minorHAnsi"/>
          <w:sz w:val="20"/>
          <w:szCs w:val="20"/>
        </w:rPr>
        <w:instrText xml:space="preserve"> &gt; 0 "</w:instrText>
      </w:r>
    </w:p>
    <w:p w:rsidR="00937F25" w:rsidRPr="00AB746B" w:rsidP="00AD6AC9">
      <w:pPr>
        <w:keepLines/>
        <w:autoSpaceDE w:val="0"/>
        <w:autoSpaceDN w:val="0"/>
        <w:adjustRightInd w:val="0"/>
        <w:spacing w:after="0" w:line="240" w:lineRule="auto"/>
        <w:contextualSpacing/>
        <w:rPr>
          <w:rFonts w:eastAsia="Gulim" w:cstheme="minorHAnsi"/>
          <w:sz w:val="20"/>
          <w:szCs w:val="20"/>
        </w:rPr>
      </w:pPr>
      <w:r w:rsidRPr="00AB746B">
        <w:rPr>
          <w:rFonts w:eastAsia="Gulim" w:cstheme="minorHAnsi"/>
          <w:noProof/>
          <w:sz w:val="20"/>
          <w:szCs w:val="20"/>
        </w:rPr>
        <w:drawing>
          <wp:anchor distT="0" distB="0" distL="114300" distR="114300" simplePos="0" relativeHeight="251660288" behindDoc="0" locked="1" layoutInCell="1" allowOverlap="1">
            <wp:simplePos x="0" y="0"/>
            <wp:positionH relativeFrom="column">
              <wp:posOffset>114300</wp:posOffset>
            </wp:positionH>
            <wp:positionV relativeFrom="paragraph">
              <wp:posOffset>6350</wp:posOffset>
            </wp:positionV>
            <wp:extent cx="914400" cy="628650"/>
            <wp:effectExtent l="0" t="0" r="0" b="0"/>
            <wp:wrapSquare wrapText="bothSides"/>
            <wp:docPr id="2" name="Picture 2" descr="A picture containing graphics, font, logo,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phics, font, logo, screenshot&#10;&#10;Description automatically generated"/>
                    <pic:cNvPicPr/>
                  </pic:nvPicPr>
                  <pic:blipFill rotWithShape="1">
                    <a:blip xmlns:r="http://schemas.openxmlformats.org/officeDocument/2006/relationships" r:embed="rId5" cstate="print">
                      <a:extLst>
                        <a:ext uri="{28A0092B-C50C-407E-A947-70E740481C1C}">
                          <a14:useLocalDpi xmlns:a14="http://schemas.microsoft.com/office/drawing/2010/main" val="0"/>
                        </a:ext>
                      </a:extLst>
                    </a:blip>
                    <a:srcRect l="13565" t="13595" r="8301" b="11631"/>
                    <a:stretch/>
                  </pic:blipFill>
                  <pic:spPr bwMode="auto">
                    <a:xfrm>
                      <a:off x="0" y="0"/>
                      <a:ext cx="914400" cy="628650"/>
                    </a:xfrm>
                    <a:prstGeom prst="rect">
                      <a:avLst/>
                    </a:prstGeom>
                    <a:ln>
                      <a:noFill/>
                    </a:ln>
                    <a:extLst>
                      <a:ext uri="{53640926-AAD7-44D8-BBD7-CCE9431645EC}">
                        <a14:shadowObscured xmlns:a14="http://schemas.microsoft.com/office/drawing/2010/main"/>
                      </a:ext>
                    </a:extLst>
                  </pic:spPr>
                </pic:pic>
              </a:graphicData>
            </a:graphic>
          </wp:anchor>
        </w:drawing>
      </w:r>
      <w:r w:rsidRPr="00AB746B">
        <w:rPr>
          <w:rFonts w:eastAsia="Gulim" w:cstheme="minorHAnsi"/>
          <w:b/>
          <w:bCs/>
          <w:sz w:val="20"/>
          <w:szCs w:val="20"/>
        </w:rPr>
        <w:instrText>IPCE (Team-based):</w:instrText>
      </w:r>
      <w:r w:rsidRPr="00AB746B">
        <w:rPr>
          <w:rFonts w:eastAsia="Gulim" w:cstheme="minorHAnsi"/>
          <w:sz w:val="20"/>
          <w:szCs w:val="20"/>
        </w:rPr>
        <w:instrText xml:space="preserve"> This activity was planned by and for the healthcare team, and learners will receive </w:instrText>
      </w:r>
      <w:r w:rsidRPr="00AB746B">
        <w:rPr>
          <w:rFonts w:eastAsia="Gulim" w:cstheme="minorHAnsi"/>
          <w:sz w:val="20"/>
          <w:szCs w:val="20"/>
        </w:rPr>
        <w:fldChar w:fldCharType="begin"/>
      </w:r>
      <w:r w:rsidRPr="00AB746B">
        <w:rPr>
          <w:rFonts w:eastAsia="Gulim" w:cstheme="minorHAnsi"/>
          <w:sz w:val="20"/>
          <w:szCs w:val="20"/>
        </w:rPr>
        <w:instrText xml:space="preserve"> MERGEFIELD IPCEMax \# 0.00#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Pr>
          <w:rFonts w:eastAsia="Gulim" w:cstheme="minorHAnsi"/>
          <w:sz w:val="20"/>
          <w:szCs w:val="20"/>
        </w:rPr>
        <w:instrText xml:space="preserve"> IPCE credit(s) for learning and change.</w:instrText>
      </w:r>
    </w:p>
    <w:p w:rsidR="00956BAC" w:rsidRPr="00AB746B" w:rsidP="00AD6AC9">
      <w:pPr>
        <w:keepLines/>
        <w:autoSpaceDE w:val="0"/>
        <w:autoSpaceDN w:val="0"/>
        <w:adjustRightInd w:val="0"/>
        <w:spacing w:after="0" w:line="240" w:lineRule="auto"/>
        <w:contextualSpacing/>
        <w:rPr>
          <w:rFonts w:eastAsia="Gulim" w:cstheme="minorHAnsi"/>
          <w:sz w:val="20"/>
          <w:szCs w:val="20"/>
        </w:rPr>
      </w:pPr>
    </w:p>
    <w:p w:rsidR="00956BAC" w:rsidRPr="00AB746B" w:rsidP="00AD6AC9">
      <w:pPr>
        <w:keepLines/>
        <w:autoSpaceDE w:val="0"/>
        <w:autoSpaceDN w:val="0"/>
        <w:adjustRightInd w:val="0"/>
        <w:spacing w:after="0" w:line="240" w:lineRule="auto"/>
        <w:contextualSpacing/>
        <w:rPr>
          <w:rFonts w:eastAsia="Gulim" w:cstheme="minorHAnsi"/>
          <w:sz w:val="20"/>
          <w:szCs w:val="20"/>
        </w:rPr>
      </w:pPr>
    </w:p>
    <w:p w:rsidR="00956BAC" w:rsidRPr="00AB746B" w:rsidP="00AD6AC9">
      <w:pPr>
        <w:keepLines/>
        <w:autoSpaceDE w:val="0"/>
        <w:autoSpaceDN w:val="0"/>
        <w:adjustRightInd w:val="0"/>
        <w:spacing w:after="0" w:line="240" w:lineRule="auto"/>
        <w:contextualSpacing/>
        <w:rPr>
          <w:rFonts w:eastAsia="Gulim" w:cstheme="minorHAnsi"/>
          <w:sz w:val="20"/>
          <w:szCs w:val="20"/>
        </w:rPr>
      </w:pPr>
    </w:p>
    <w:p w:rsidR="00212039" w:rsidRPr="00AB746B" w:rsidP="00212039">
      <w:pPr>
        <w:autoSpaceDE w:val="0"/>
        <w:autoSpaceDN w:val="0"/>
        <w:adjustRightInd w:val="0"/>
        <w:spacing w:after="0" w:line="240" w:lineRule="auto"/>
        <w:contextualSpacing/>
        <w:rPr>
          <w:rFonts w:eastAsia="Gulim" w:cstheme="minorHAnsi"/>
          <w:sz w:val="20"/>
          <w:szCs w:val="20"/>
        </w:rPr>
      </w:pPr>
      <w:r w:rsidRPr="00AB746B">
        <w:rPr>
          <w:rFonts w:eastAsia="Gulim" w:cstheme="minorHAnsi"/>
          <w:sz w:val="20"/>
          <w:szCs w:val="20"/>
        </w:rPr>
        <w:instrText xml:space="preserve">" ""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sidR="00F44308">
        <w:rPr>
          <w:rFonts w:eastAsia="Gulim" w:cstheme="minorHAnsi"/>
          <w:sz w:val="20"/>
          <w:szCs w:val="20"/>
        </w:rPr>
        <w:fldChar w:fldCharType="begin"/>
      </w:r>
      <w:r w:rsidRPr="00AB746B" w:rsidR="00F44308">
        <w:rPr>
          <w:rFonts w:eastAsia="Gulim" w:cstheme="minorHAnsi"/>
          <w:sz w:val="20"/>
          <w:szCs w:val="20"/>
        </w:rPr>
        <w:instrText xml:space="preserve"> IF </w:instrText>
      </w:r>
      <w:r w:rsidRPr="00AB746B" w:rsidR="00F44308">
        <w:rPr>
          <w:rFonts w:eastAsia="Gulim" w:cstheme="minorHAnsi"/>
          <w:sz w:val="20"/>
          <w:szCs w:val="20"/>
        </w:rPr>
        <w:instrText>0.00</w:instrText>
      </w:r>
      <w:r w:rsidRPr="00AB746B" w:rsidR="00F44308">
        <w:rPr>
          <w:rFonts w:eastAsia="Gulim" w:cstheme="minorHAnsi"/>
          <w:sz w:val="20"/>
          <w:szCs w:val="20"/>
        </w:rPr>
        <w:instrText xml:space="preserve"> &gt; 0 "</w:instrText>
      </w:r>
      <w:r w:rsidRPr="00AB746B" w:rsidR="00F44308">
        <w:rPr>
          <w:rFonts w:eastAsia="Gulim" w:cstheme="minorHAnsi"/>
          <w:b/>
          <w:bCs/>
          <w:sz w:val="20"/>
          <w:szCs w:val="20"/>
        </w:rPr>
        <w:instrText>Medicine CME:</w:instrText>
      </w:r>
      <w:r w:rsidRPr="00AB746B" w:rsidR="00F44308">
        <w:rPr>
          <w:rFonts w:eastAsia="Gulim" w:cstheme="minorHAnsi"/>
          <w:sz w:val="20"/>
          <w:szCs w:val="20"/>
        </w:rPr>
        <w:instrText xml:space="preserve"> Avera designates this live activity for a maximum of </w:instrText>
      </w:r>
      <w:r w:rsidRPr="00AB746B" w:rsidR="00F44308">
        <w:rPr>
          <w:rFonts w:eastAsia="Gulim" w:cstheme="minorHAnsi"/>
          <w:sz w:val="20"/>
          <w:szCs w:val="20"/>
        </w:rPr>
        <w:fldChar w:fldCharType="begin"/>
      </w:r>
      <w:r w:rsidRPr="00AB746B" w:rsidR="00F44308">
        <w:rPr>
          <w:rFonts w:eastAsia="Gulim" w:cstheme="minorHAnsi"/>
          <w:sz w:val="20"/>
          <w:szCs w:val="20"/>
        </w:rPr>
        <w:instrText xml:space="preserve"> MERGEFIELD AMAHoursMax \# 0.00# </w:instrText>
      </w:r>
      <w:r w:rsidRPr="00AB746B" w:rsidR="00F44308">
        <w:rPr>
          <w:rFonts w:eastAsia="Gulim" w:cstheme="minorHAnsi"/>
          <w:sz w:val="20"/>
          <w:szCs w:val="20"/>
        </w:rPr>
        <w:fldChar w:fldCharType="separate"/>
      </w:r>
      <w:r w:rsidRPr="00AB746B" w:rsidR="00F44308">
        <w:rPr>
          <w:rFonts w:eastAsia="Gulim" w:cstheme="minorHAnsi"/>
          <w:sz w:val="20"/>
          <w:szCs w:val="20"/>
        </w:rPr>
        <w:fldChar w:fldCharType="end"/>
      </w:r>
      <w:r w:rsidRPr="00AB746B" w:rsidR="00F44308">
        <w:rPr>
          <w:rFonts w:eastAsia="Gulim" w:cstheme="minorHAnsi"/>
          <w:sz w:val="20"/>
          <w:szCs w:val="20"/>
        </w:rPr>
        <w:instrText xml:space="preserve"> </w:instrText>
      </w:r>
      <w:r w:rsidRPr="00AB746B" w:rsidR="00F44308">
        <w:rPr>
          <w:rFonts w:eastAsia="Gulim" w:cstheme="minorHAnsi"/>
          <w:i/>
          <w:iCs/>
          <w:sz w:val="20"/>
          <w:szCs w:val="20"/>
        </w:rPr>
        <w:instrText>AMA PRA Category 1 Credit(s)</w:instrText>
      </w:r>
      <w:r w:rsidRPr="00AB746B" w:rsidR="00F44308">
        <w:rPr>
          <w:rFonts w:eastAsia="Gulim" w:cstheme="minorHAnsi"/>
          <w:sz w:val="20"/>
          <w:szCs w:val="20"/>
        </w:rPr>
        <w:instrText>™. Physicians should claim only the credit commensurate with the extent of their participation in the activity.</w:instrText>
      </w:r>
    </w:p>
    <w:p w:rsidR="00F44308" w:rsidRPr="00AB746B" w:rsidP="00D93260">
      <w:pPr>
        <w:autoSpaceDE w:val="0"/>
        <w:autoSpaceDN w:val="0"/>
        <w:adjustRightInd w:val="0"/>
        <w:spacing w:after="0" w:line="240" w:lineRule="auto"/>
        <w:contextualSpacing/>
        <w:rPr>
          <w:rFonts w:eastAsia="Gulim" w:cstheme="minorHAnsi"/>
          <w:sz w:val="20"/>
          <w:szCs w:val="20"/>
        </w:rPr>
      </w:pPr>
      <w:r w:rsidRPr="00212039">
        <w:rPr>
          <w:rFonts w:eastAsia="Gulim" w:cstheme="minorHAnsi"/>
          <w:sz w:val="20"/>
          <w:szCs w:val="20"/>
        </w:rPr>
        <w:instrText>Successful completion of this CME activity, which includes participation in the evaluation component, enables the learner to earn credit toward the CME of the American Board of Surgery’s Continuous Certification program.  It is the CME activity provider’s responsibility to submit learner completion information to ACCME for the purpose of granting ABS credit.</w:instrText>
      </w:r>
    </w:p>
    <w:p w:rsidR="00FF315A" w:rsidRPr="00AB746B" w:rsidP="00AD6AC9">
      <w:pPr>
        <w:keepLines/>
        <w:autoSpaceDE w:val="0"/>
        <w:autoSpaceDN w:val="0"/>
        <w:adjustRightInd w:val="0"/>
        <w:spacing w:after="0" w:line="240" w:lineRule="auto"/>
        <w:contextualSpacing/>
        <w:rPr>
          <w:rFonts w:eastAsia="Gulim" w:cstheme="minorHAnsi"/>
          <w:sz w:val="20"/>
          <w:szCs w:val="20"/>
        </w:rPr>
      </w:pPr>
      <w:r w:rsidRPr="00AB746B">
        <w:rPr>
          <w:rFonts w:eastAsia="Gulim" w:cstheme="minorHAnsi"/>
          <w:sz w:val="20"/>
          <w:szCs w:val="20"/>
        </w:rPr>
        <w:instrText xml:space="preserve">" ""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Pr>
          <w:rFonts w:eastAsia="Gulim" w:cstheme="minorHAnsi"/>
          <w:sz w:val="20"/>
          <w:szCs w:val="20"/>
        </w:rPr>
        <w:fldChar w:fldCharType="begin"/>
      </w:r>
      <w:r w:rsidRPr="00AB746B">
        <w:rPr>
          <w:rFonts w:eastAsia="Gulim" w:cstheme="minorHAnsi"/>
          <w:sz w:val="20"/>
          <w:szCs w:val="20"/>
        </w:rPr>
        <w:instrText xml:space="preserve"> IF </w:instrText>
      </w:r>
      <w:r w:rsidRPr="00AB746B">
        <w:rPr>
          <w:rFonts w:eastAsia="Gulim" w:cstheme="minorHAnsi"/>
          <w:sz w:val="20"/>
          <w:szCs w:val="20"/>
        </w:rPr>
        <w:instrText>0.00</w:instrText>
      </w:r>
      <w:r w:rsidRPr="00AB746B">
        <w:rPr>
          <w:rFonts w:eastAsia="Gulim" w:cstheme="minorHAnsi"/>
          <w:sz w:val="20"/>
          <w:szCs w:val="20"/>
        </w:rPr>
        <w:instrText xml:space="preserve"> &gt; 0 "</w:instrText>
      </w:r>
      <w:r w:rsidRPr="00AB746B">
        <w:rPr>
          <w:rFonts w:eastAsia="Gulim" w:cstheme="minorHAnsi"/>
          <w:b/>
          <w:bCs/>
          <w:sz w:val="20"/>
          <w:szCs w:val="20"/>
        </w:rPr>
        <w:instrText xml:space="preserve">Nurse CE: </w:instrText>
      </w:r>
      <w:r w:rsidRPr="00AB746B">
        <w:rPr>
          <w:rFonts w:eastAsia="Gulim" w:cstheme="minorHAnsi"/>
          <w:sz w:val="20"/>
          <w:szCs w:val="20"/>
        </w:rPr>
        <w:instrText xml:space="preserve">Avera designates this activity for a maximum of </w:instrText>
      </w:r>
      <w:r w:rsidRPr="00AB746B">
        <w:rPr>
          <w:rFonts w:eastAsia="Gulim" w:cstheme="minorHAnsi"/>
          <w:sz w:val="20"/>
          <w:szCs w:val="20"/>
        </w:rPr>
        <w:fldChar w:fldCharType="begin"/>
      </w:r>
      <w:r w:rsidRPr="00AB746B">
        <w:rPr>
          <w:rFonts w:eastAsia="Gulim" w:cstheme="minorHAnsi"/>
          <w:sz w:val="20"/>
          <w:szCs w:val="20"/>
        </w:rPr>
        <w:instrText xml:space="preserve"> MERGEFIELD ANCCHoursMax \# 0.00#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Pr>
          <w:rFonts w:eastAsia="Gulim" w:cstheme="minorHAnsi"/>
          <w:sz w:val="20"/>
          <w:szCs w:val="20"/>
        </w:rPr>
        <w:instrText xml:space="preserve"> ANCC contact hour(s). Nurses should claim only the credit commensurate with the extent of their participation in the activity.</w:instrText>
      </w:r>
    </w:p>
    <w:p w:rsidR="00986CCA" w:rsidRPr="00AB746B" w:rsidP="00AD6AC9">
      <w:pPr>
        <w:keepLines/>
        <w:autoSpaceDE w:val="0"/>
        <w:autoSpaceDN w:val="0"/>
        <w:adjustRightInd w:val="0"/>
        <w:spacing w:after="0" w:line="240" w:lineRule="auto"/>
        <w:contextualSpacing/>
        <w:rPr>
          <w:rFonts w:eastAsia="Gulim" w:cstheme="minorHAnsi"/>
          <w:sz w:val="20"/>
          <w:szCs w:val="20"/>
        </w:rPr>
      </w:pPr>
      <w:r w:rsidRPr="00AB746B">
        <w:rPr>
          <w:rFonts w:eastAsia="Gulim" w:cstheme="minorHAnsi"/>
          <w:sz w:val="20"/>
          <w:szCs w:val="20"/>
        </w:rPr>
        <w:instrText xml:space="preserve">" ""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Pr>
          <w:rFonts w:eastAsia="Gulim" w:cstheme="minorHAnsi"/>
          <w:sz w:val="20"/>
          <w:szCs w:val="20"/>
        </w:rPr>
        <w:fldChar w:fldCharType="begin"/>
      </w:r>
      <w:r w:rsidRPr="00AB746B">
        <w:rPr>
          <w:rFonts w:eastAsia="Gulim" w:cstheme="minorHAnsi"/>
          <w:sz w:val="20"/>
          <w:szCs w:val="20"/>
        </w:rPr>
        <w:instrText xml:space="preserve"> IF </w:instrText>
      </w:r>
      <w:r w:rsidRPr="00AB746B">
        <w:rPr>
          <w:rFonts w:eastAsia="Gulim" w:cstheme="minorHAnsi"/>
          <w:sz w:val="20"/>
          <w:szCs w:val="20"/>
        </w:rPr>
        <w:instrText>0.00</w:instrText>
      </w:r>
      <w:r w:rsidRPr="00AB746B">
        <w:rPr>
          <w:rFonts w:eastAsia="Gulim" w:cstheme="minorHAnsi"/>
          <w:sz w:val="20"/>
          <w:szCs w:val="20"/>
        </w:rPr>
        <w:instrText xml:space="preserve"> &gt; 0 "</w:instrText>
      </w:r>
      <w:r w:rsidRPr="00AB746B">
        <w:rPr>
          <w:rFonts w:eastAsia="Gulim" w:cstheme="minorHAnsi"/>
          <w:b/>
          <w:bCs/>
          <w:sz w:val="20"/>
          <w:szCs w:val="20"/>
        </w:rPr>
        <w:instrText>Nursing Pharmacotherapeutic</w:instrText>
      </w:r>
    </w:p>
    <w:p w:rsidR="00986CCA" w:rsidRPr="00AB746B" w:rsidP="00AD6AC9">
      <w:pPr>
        <w:keepLines/>
        <w:autoSpaceDE w:val="0"/>
        <w:autoSpaceDN w:val="0"/>
        <w:adjustRightInd w:val="0"/>
        <w:spacing w:after="0" w:line="240" w:lineRule="auto"/>
        <w:contextualSpacing/>
        <w:rPr>
          <w:rFonts w:eastAsia="Gulim" w:cstheme="minorHAnsi"/>
          <w:sz w:val="20"/>
          <w:szCs w:val="20"/>
        </w:rPr>
      </w:pPr>
      <w:r w:rsidRPr="00AB746B">
        <w:rPr>
          <w:rFonts w:eastAsia="Gulim" w:cstheme="minorHAnsi"/>
          <w:sz w:val="20"/>
          <w:szCs w:val="20"/>
        </w:rPr>
        <w:instrText xml:space="preserve">This activity has been approved for </w:instrText>
      </w:r>
      <w:r w:rsidRPr="00AB746B">
        <w:rPr>
          <w:rFonts w:eastAsia="Gulim" w:cstheme="minorHAnsi"/>
          <w:sz w:val="20"/>
          <w:szCs w:val="20"/>
        </w:rPr>
        <w:fldChar w:fldCharType="begin"/>
      </w:r>
      <w:r w:rsidRPr="00AB746B">
        <w:rPr>
          <w:rFonts w:eastAsia="Gulim" w:cstheme="minorHAnsi"/>
          <w:sz w:val="20"/>
          <w:szCs w:val="20"/>
        </w:rPr>
        <w:instrText xml:space="preserve"> MERGEFIELD CNEPharmHoursMax \# 0.00#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Pr>
          <w:rFonts w:eastAsia="Gulim" w:cstheme="minorHAnsi"/>
          <w:sz w:val="20"/>
          <w:szCs w:val="20"/>
        </w:rPr>
        <w:instrText xml:space="preserve"> pharmacotherapeutic credit(s).</w:instrText>
      </w:r>
    </w:p>
    <w:p w:rsidR="00703223" w:rsidP="00AD6AC9">
      <w:pPr>
        <w:keepLines/>
        <w:autoSpaceDE w:val="0"/>
        <w:autoSpaceDN w:val="0"/>
        <w:adjustRightInd w:val="0"/>
        <w:spacing w:after="0" w:line="240" w:lineRule="auto"/>
        <w:contextualSpacing/>
        <w:rPr>
          <w:rFonts w:eastAsia="Gulim" w:cstheme="minorHAnsi"/>
          <w:sz w:val="20"/>
          <w:szCs w:val="20"/>
        </w:rPr>
      </w:pPr>
      <w:r w:rsidRPr="00AB746B">
        <w:rPr>
          <w:rFonts w:eastAsia="Gulim" w:cstheme="minorHAnsi"/>
          <w:sz w:val="20"/>
          <w:szCs w:val="20"/>
        </w:rPr>
        <w:instrText xml:space="preserve">" ""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sidR="00274517">
        <w:rPr>
          <w:rFonts w:eastAsia="Gulim" w:cstheme="minorHAnsi"/>
          <w:sz w:val="20"/>
          <w:szCs w:val="20"/>
        </w:rPr>
        <w:fldChar w:fldCharType="begin"/>
      </w:r>
      <w:r w:rsidRPr="00AB746B" w:rsidR="00274517">
        <w:rPr>
          <w:rFonts w:eastAsia="Gulim" w:cstheme="minorHAnsi"/>
          <w:sz w:val="20"/>
          <w:szCs w:val="20"/>
        </w:rPr>
        <w:instrText xml:space="preserve"> IF </w:instrText>
      </w:r>
      <w:r w:rsidRPr="00AB746B" w:rsidR="00274517">
        <w:rPr>
          <w:rFonts w:eastAsia="Gulim" w:cstheme="minorHAnsi"/>
          <w:sz w:val="20"/>
          <w:szCs w:val="20"/>
        </w:rPr>
        <w:instrText>1.00</w:instrText>
      </w:r>
      <w:r w:rsidRPr="00AB746B" w:rsidR="00274517">
        <w:rPr>
          <w:rFonts w:eastAsia="Gulim" w:cstheme="minorHAnsi"/>
          <w:sz w:val="20"/>
          <w:szCs w:val="20"/>
        </w:rPr>
        <w:instrText xml:space="preserve"> &gt; 0 "</w:instrText>
      </w:r>
      <w:r w:rsidRPr="00AB746B" w:rsidR="00274517">
        <w:rPr>
          <w:rFonts w:eastAsia="Gulim" w:cstheme="minorHAnsi"/>
          <w:b/>
          <w:bCs/>
          <w:sz w:val="20"/>
          <w:szCs w:val="20"/>
        </w:rPr>
        <w:instrText>Pharmacy CE:</w:instrText>
      </w:r>
      <w:r w:rsidRPr="00AB746B" w:rsidR="00636E2B">
        <w:rPr>
          <w:rFonts w:eastAsia="Gulim" w:cstheme="minorHAnsi"/>
          <w:sz w:val="20"/>
          <w:szCs w:val="20"/>
        </w:rPr>
        <w:instrText xml:space="preserve"> Avera designates this activity for </w:instrText>
      </w:r>
      <w:r w:rsidRPr="00AB746B" w:rsidR="00636E2B">
        <w:rPr>
          <w:rFonts w:eastAsia="Gulim" w:cstheme="minorHAnsi"/>
          <w:sz w:val="20"/>
          <w:szCs w:val="20"/>
        </w:rPr>
        <w:instrText>1.00</w:instrText>
      </w:r>
      <w:r w:rsidRPr="00AB746B" w:rsidR="00636E2B">
        <w:rPr>
          <w:rFonts w:eastAsia="Gulim" w:cstheme="minorHAnsi"/>
          <w:sz w:val="20"/>
          <w:szCs w:val="20"/>
        </w:rPr>
        <w:instrText xml:space="preserve"> ACPE contact hour(s). Pharmacists and pharmacy technicians should claim only the credit commensurate with the extent of their participation in the activity. Credit will be uploaded to the NABP CPE Monitor® within 30 days after the activity completion. Per ACPE rules, Avera does not have access nor the ability to upload credits requested after the evaluation closes. It is the responsibility of the pharmacist or pharmacy technician to provide the correct information (NABP ID and DOB (MMDD)) to receive credit.</w:instrText>
      </w:r>
      <w:r w:rsidRPr="00AB746B" w:rsidR="00274517">
        <w:rPr>
          <w:rFonts w:eastAsia="Gulim" w:cstheme="minorHAnsi"/>
          <w:sz w:val="20"/>
          <w:szCs w:val="20"/>
        </w:rPr>
        <w:instrText xml:space="preserve">" "" </w:instrText>
      </w:r>
      <w:r w:rsidRPr="00AB746B" w:rsidR="00274517">
        <w:rPr>
          <w:rFonts w:eastAsia="Gulim" w:cstheme="minorHAnsi"/>
          <w:sz w:val="20"/>
          <w:szCs w:val="20"/>
        </w:rPr>
        <w:fldChar w:fldCharType="separate"/>
      </w:r>
      <w:r w:rsidRPr="00AB746B" w:rsidR="00274517">
        <w:rPr>
          <w:rFonts w:eastAsia="Gulim" w:cstheme="minorHAnsi"/>
          <w:b/>
          <w:bCs/>
          <w:sz w:val="20"/>
          <w:szCs w:val="20"/>
        </w:rPr>
        <w:t>Pharmacy CE:</w:t>
      </w:r>
      <w:r w:rsidRPr="00AB746B" w:rsidR="00636E2B">
        <w:rPr>
          <w:rFonts w:eastAsia="Gulim" w:cstheme="minorHAnsi"/>
          <w:sz w:val="20"/>
          <w:szCs w:val="20"/>
        </w:rPr>
        <w:t xml:space="preserve"> Avera designates this activity for </w:t>
      </w:r>
      <w:r w:rsidRPr="00AB746B" w:rsidR="00636E2B">
        <w:rPr>
          <w:rFonts w:eastAsia="Gulim" w:cstheme="minorHAnsi"/>
          <w:sz w:val="20"/>
          <w:szCs w:val="20"/>
        </w:rPr>
        <w:t>1.00</w:t>
      </w:r>
      <w:r w:rsidRPr="00AB746B" w:rsidR="00636E2B">
        <w:rPr>
          <w:rFonts w:eastAsia="Gulim" w:cstheme="minorHAnsi"/>
          <w:sz w:val="20"/>
          <w:szCs w:val="20"/>
        </w:rPr>
        <w:t xml:space="preserve"> ACPE contact hour(s). Pharmacists and pharmacy technicians should claim only the credit commensurate with the extent of their participation in the activity. Credit will be uploaded to the NABP CPE Monitor® within 30 days after the activity completion. Per ACPE rules, Avera does not have access nor the ability to upload credits requested after the evaluation closes. It is the responsibility of the pharmacist or pharmacy technician to provide the correct information (NABP ID and DOB (MMDD)) to receive credit.</w:t>
      </w:r>
      <w:r w:rsidRPr="00AB746B" w:rsidR="00274517">
        <w:rPr>
          <w:rFonts w:eastAsia="Gulim" w:cstheme="minorHAnsi"/>
          <w:sz w:val="20"/>
          <w:szCs w:val="20"/>
        </w:rPr>
        <w:fldChar w:fldCharType="end"/>
      </w:r>
    </w:p>
    <w:p w:rsidR="00703223" w:rsidP="00AD6AC9">
      <w:pPr>
        <w:keepLines/>
        <w:autoSpaceDE w:val="0"/>
        <w:autoSpaceDN w:val="0"/>
        <w:adjustRightInd w:val="0"/>
        <w:spacing w:after="0" w:line="240" w:lineRule="auto"/>
        <w:contextualSpacing/>
        <w:rPr>
          <w:rFonts w:eastAsia="Gulim" w:cstheme="minorHAnsi"/>
          <w:sz w:val="20"/>
          <w:szCs w:val="20"/>
        </w:rPr>
      </w:pPr>
      <w:r w:rsidRPr="00AB746B">
        <w:rPr>
          <w:rFonts w:eastAsia="Gulim" w:cstheme="minorHAnsi"/>
          <w:sz w:val="20"/>
          <w:szCs w:val="20"/>
        </w:rPr>
        <w:fldChar w:fldCharType="begin"/>
      </w:r>
      <w:r w:rsidRPr="00AB746B">
        <w:rPr>
          <w:rFonts w:eastAsia="Gulim" w:cstheme="minorHAnsi"/>
          <w:sz w:val="20"/>
          <w:szCs w:val="20"/>
        </w:rPr>
        <w:instrText xml:space="preserve"> IF </w:instrText>
      </w:r>
      <w:r w:rsidRPr="00AB746B">
        <w:rPr>
          <w:rFonts w:eastAsia="Gulim" w:cstheme="minorHAnsi"/>
          <w:sz w:val="20"/>
          <w:szCs w:val="20"/>
        </w:rPr>
        <w:instrText>0.00</w:instrText>
      </w:r>
      <w:r w:rsidRPr="00AB746B">
        <w:rPr>
          <w:rFonts w:eastAsia="Gulim" w:cstheme="minorHAnsi"/>
          <w:sz w:val="20"/>
          <w:szCs w:val="20"/>
        </w:rPr>
        <w:instrText xml:space="preserve"> &gt; 0 "</w:instrText>
      </w:r>
      <w:r w:rsidRPr="00AB746B" w:rsidR="009E0D6A">
        <w:rPr>
          <w:rFonts w:eastAsia="Gulim" w:cstheme="minorHAnsi"/>
          <w:b/>
          <w:bCs/>
          <w:sz w:val="20"/>
          <w:szCs w:val="20"/>
        </w:rPr>
        <w:instrText>Athletic Training CE:</w:instrText>
      </w:r>
      <w:r w:rsidRPr="00AB746B" w:rsidR="009E0D6A">
        <w:rPr>
          <w:rFonts w:eastAsia="Gulim" w:cstheme="minorHAnsi"/>
          <w:sz w:val="20"/>
          <w:szCs w:val="20"/>
        </w:rPr>
        <w:instrText xml:space="preserve"> Avera </w:instrText>
      </w:r>
      <w:r w:rsidRPr="00AB746B" w:rsidR="003B5593">
        <w:rPr>
          <w:rFonts w:eastAsia="Gulim" w:cstheme="minorHAnsi"/>
          <w:sz w:val="20"/>
          <w:szCs w:val="20"/>
        </w:rPr>
        <w:instrText>(</w:instrText>
      </w:r>
      <w:r w:rsidRPr="00AB746B" w:rsidR="009E0D6A">
        <w:rPr>
          <w:rFonts w:eastAsia="Gulim" w:cstheme="minorHAnsi"/>
          <w:sz w:val="20"/>
          <w:szCs w:val="20"/>
        </w:rPr>
        <w:instrText>BOC AP#:</w:instrText>
      </w:r>
      <w:r w:rsidRPr="00AB746B" w:rsidR="003B5593">
        <w:rPr>
          <w:rFonts w:eastAsia="Gulim" w:cstheme="minorHAnsi"/>
          <w:sz w:val="20"/>
          <w:szCs w:val="20"/>
        </w:rPr>
        <w:instrText xml:space="preserve"> JA0008079)</w:instrText>
      </w:r>
      <w:r w:rsidRPr="00AB746B" w:rsidR="009E0D6A">
        <w:rPr>
          <w:rFonts w:eastAsia="Gulim" w:cstheme="minorHAnsi"/>
          <w:sz w:val="20"/>
          <w:szCs w:val="20"/>
        </w:rPr>
        <w:instrText xml:space="preserve"> is approved by the Board of Certification, Inc. to provide continuing education to Athletic Trainers (ATs). This program is eligible for a maximum of </w:instrText>
      </w:r>
      <w:r w:rsidRPr="00AB746B" w:rsidR="009E0D6A">
        <w:rPr>
          <w:rFonts w:eastAsia="Gulim" w:cstheme="minorHAnsi"/>
          <w:sz w:val="20"/>
          <w:szCs w:val="20"/>
        </w:rPr>
        <w:fldChar w:fldCharType="begin"/>
      </w:r>
      <w:r w:rsidRPr="00AB746B" w:rsidR="009E0D6A">
        <w:rPr>
          <w:rFonts w:eastAsia="Gulim" w:cstheme="minorHAnsi"/>
          <w:sz w:val="20"/>
          <w:szCs w:val="20"/>
        </w:rPr>
        <w:instrText xml:space="preserve"> MERGEFIELD </w:instrText>
      </w:r>
      <w:r w:rsidRPr="00AB746B" w:rsidR="00920824">
        <w:rPr>
          <w:rFonts w:eastAsia="Gulim" w:cstheme="minorHAnsi"/>
          <w:sz w:val="20"/>
          <w:szCs w:val="20"/>
        </w:rPr>
        <w:instrText>ATBOCA</w:instrText>
      </w:r>
      <w:r w:rsidRPr="00AB746B" w:rsidR="009E0D6A">
        <w:rPr>
          <w:rFonts w:eastAsia="Gulim" w:cstheme="minorHAnsi"/>
          <w:sz w:val="20"/>
          <w:szCs w:val="20"/>
        </w:rPr>
        <w:instrText xml:space="preserve">Max \# 0.00# </w:instrText>
      </w:r>
      <w:r w:rsidRPr="00AB746B" w:rsidR="009E0D6A">
        <w:rPr>
          <w:rFonts w:eastAsia="Gulim" w:cstheme="minorHAnsi"/>
          <w:sz w:val="20"/>
          <w:szCs w:val="20"/>
        </w:rPr>
        <w:fldChar w:fldCharType="separate"/>
      </w:r>
      <w:r w:rsidRPr="00AB746B" w:rsidR="009E0D6A">
        <w:rPr>
          <w:rFonts w:eastAsia="Gulim" w:cstheme="minorHAnsi"/>
          <w:sz w:val="20"/>
          <w:szCs w:val="20"/>
        </w:rPr>
        <w:fldChar w:fldCharType="end"/>
      </w:r>
      <w:r w:rsidRPr="00AB746B" w:rsidR="009E0D6A">
        <w:rPr>
          <w:rFonts w:eastAsia="Gulim" w:cstheme="minorHAnsi"/>
          <w:sz w:val="20"/>
          <w:szCs w:val="20"/>
        </w:rPr>
        <w:instrText xml:space="preserve"> Category A hour(s)/CEU(s). ATs should claim only those hours actually spent in the educational program.</w:instrText>
      </w:r>
      <w:r w:rsidRPr="00AB746B">
        <w:rPr>
          <w:rFonts w:eastAsia="Gulim" w:cstheme="minorHAnsi"/>
          <w:noProof/>
          <w:sz w:val="20"/>
          <w:szCs w:val="20"/>
        </w:rPr>
        <w:drawing>
          <wp:anchor distT="0" distB="0" distL="114300" distR="114300" simplePos="0" relativeHeight="251661312" behindDoc="0" locked="1" layoutInCell="1" allowOverlap="0">
            <wp:simplePos x="0" y="0"/>
            <wp:positionH relativeFrom="column">
              <wp:posOffset>0</wp:posOffset>
            </wp:positionH>
            <wp:positionV relativeFrom="paragraph">
              <wp:posOffset>151130</wp:posOffset>
            </wp:positionV>
            <wp:extent cx="786384" cy="786384"/>
            <wp:effectExtent l="0" t="0" r="0" b="0"/>
            <wp:wrapSquare wrapText="bothSides"/>
            <wp:docPr id="1" name="Picture 1"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circle with white text&#10;&#10;Description automatically generated with medium confidence"/>
                    <pic:cNvPicPr/>
                  </pic:nvPicPr>
                  <pic:blipFill>
                    <a:blip xmlns:r="http://schemas.openxmlformats.org/officeDocument/2006/relationships" r:embed="rId6" cstate="print">
                      <a:extLst>
                        <a:ext uri="{28A0092B-C50C-407E-A947-70E740481C1C}">
                          <a14:useLocalDpi xmlns:a14="http://schemas.microsoft.com/office/drawing/2010/main" val="0"/>
                        </a:ext>
                      </a:extLst>
                    </a:blip>
                    <a:stretch>
                      <a:fillRect/>
                    </a:stretch>
                  </pic:blipFill>
                  <pic:spPr>
                    <a:xfrm>
                      <a:off x="0" y="0"/>
                      <a:ext cx="786384" cy="786384"/>
                    </a:xfrm>
                    <a:prstGeom prst="rect">
                      <a:avLst/>
                    </a:prstGeom>
                  </pic:spPr>
                </pic:pic>
              </a:graphicData>
            </a:graphic>
          </wp:anchor>
        </w:drawing>
      </w:r>
      <w:r w:rsidRPr="00AB746B">
        <w:rPr>
          <w:rFonts w:eastAsia="Gulim" w:cstheme="minorHAnsi"/>
          <w:sz w:val="20"/>
          <w:szCs w:val="20"/>
        </w:rPr>
        <w:instrText xml:space="preserve">" "" </w:instrText>
      </w:r>
      <w:r w:rsidRPr="00AB746B">
        <w:rPr>
          <w:rFonts w:eastAsia="Gulim" w:cstheme="minorHAnsi"/>
          <w:sz w:val="20"/>
          <w:szCs w:val="20"/>
        </w:rPr>
        <w:fldChar w:fldCharType="separate"/>
      </w:r>
      <w:r w:rsidRPr="00AB746B">
        <w:rPr>
          <w:rFonts w:eastAsia="Gulim" w:cstheme="minorHAnsi"/>
          <w:sz w:val="20"/>
          <w:szCs w:val="20"/>
        </w:rPr>
        <w:fldChar w:fldCharType="end"/>
      </w:r>
    </w:p>
    <w:p w:rsidR="00703223" w:rsidP="00AD6AC9">
      <w:pPr>
        <w:keepLines/>
        <w:autoSpaceDE w:val="0"/>
        <w:autoSpaceDN w:val="0"/>
        <w:adjustRightInd w:val="0"/>
        <w:spacing w:after="0" w:line="240" w:lineRule="auto"/>
        <w:contextualSpacing/>
        <w:rPr>
          <w:rFonts w:eastAsia="Gulim" w:cstheme="minorHAnsi"/>
          <w:sz w:val="20"/>
          <w:szCs w:val="20"/>
        </w:rPr>
      </w:pPr>
    </w:p>
    <w:p w:rsidR="00703223" w:rsidP="00AD6AC9">
      <w:pPr>
        <w:keepLines/>
        <w:autoSpaceDE w:val="0"/>
        <w:autoSpaceDN w:val="0"/>
        <w:adjustRightInd w:val="0"/>
        <w:spacing w:after="0" w:line="240" w:lineRule="auto"/>
        <w:contextualSpacing/>
        <w:rPr>
          <w:rFonts w:eastAsia="Gulim" w:cstheme="minorHAnsi"/>
          <w:sz w:val="20"/>
          <w:szCs w:val="20"/>
        </w:rPr>
      </w:pPr>
    </w:p>
    <w:p w:rsidR="00937F25" w:rsidRPr="00AB746B" w:rsidP="00AD6AC9">
      <w:pPr>
        <w:keepLines/>
        <w:autoSpaceDE w:val="0"/>
        <w:autoSpaceDN w:val="0"/>
        <w:adjustRightInd w:val="0"/>
        <w:spacing w:after="0" w:line="240" w:lineRule="auto"/>
        <w:contextualSpacing/>
        <w:rPr>
          <w:rFonts w:eastAsia="Gulim" w:cstheme="minorHAnsi"/>
          <w:sz w:val="20"/>
          <w:szCs w:val="20"/>
        </w:rPr>
      </w:pPr>
      <w:r w:rsidRPr="00AB746B">
        <w:rPr>
          <w:rFonts w:eastAsia="Gulim" w:cstheme="minorHAnsi"/>
          <w:sz w:val="20"/>
          <w:szCs w:val="20"/>
        </w:rPr>
        <w:fldChar w:fldCharType="begin"/>
      </w:r>
      <w:r w:rsidRPr="00AB746B">
        <w:rPr>
          <w:rFonts w:eastAsia="Gulim" w:cstheme="minorHAnsi"/>
          <w:sz w:val="20"/>
          <w:szCs w:val="20"/>
        </w:rPr>
        <w:instrText xml:space="preserve"> IF </w:instrText>
      </w:r>
      <w:r w:rsidRPr="00AB746B">
        <w:rPr>
          <w:rFonts w:eastAsia="Gulim" w:cstheme="minorHAnsi"/>
          <w:sz w:val="20"/>
          <w:szCs w:val="20"/>
        </w:rPr>
        <w:fldChar w:fldCharType="begin"/>
      </w:r>
      <w:r w:rsidRPr="00AB746B">
        <w:rPr>
          <w:rFonts w:eastAsia="Gulim" w:cstheme="minorHAnsi"/>
          <w:sz w:val="20"/>
          <w:szCs w:val="20"/>
        </w:rPr>
        <w:instrText xml:space="preserve"> = </w:instrText>
      </w:r>
      <w:r w:rsidRPr="00AB746B">
        <w:rPr>
          <w:rFonts w:eastAsia="Gulim" w:cstheme="minorHAnsi"/>
          <w:sz w:val="20"/>
          <w:szCs w:val="20"/>
        </w:rPr>
        <w:instrText>0.00</w:instrText>
      </w:r>
      <w:r w:rsidRPr="00AB746B">
        <w:rPr>
          <w:rFonts w:eastAsia="Gulim" w:cstheme="minorHAnsi"/>
          <w:sz w:val="20"/>
          <w:szCs w:val="20"/>
        </w:rPr>
        <w:instrText xml:space="preserve"> + </w:instrText>
      </w:r>
      <w:r w:rsidRPr="00AB746B">
        <w:rPr>
          <w:rFonts w:eastAsia="Gulim" w:cstheme="minorHAnsi"/>
          <w:sz w:val="20"/>
          <w:szCs w:val="20"/>
        </w:rPr>
        <w:instrText>0.00</w:instrText>
      </w:r>
      <w:r w:rsidRPr="00AB746B">
        <w:rPr>
          <w:rFonts w:eastAsia="Gulim" w:cstheme="minorHAnsi"/>
          <w:sz w:val="20"/>
          <w:szCs w:val="20"/>
        </w:rPr>
        <w:instrText xml:space="preserve"> + </w:instrText>
      </w:r>
      <w:r w:rsidRPr="00AB746B">
        <w:rPr>
          <w:rFonts w:eastAsia="Gulim" w:cstheme="minorHAnsi"/>
          <w:sz w:val="20"/>
          <w:szCs w:val="20"/>
        </w:rPr>
        <w:instrText>0.00</w:instrText>
      </w:r>
      <w:r w:rsidRPr="00AB746B">
        <w:rPr>
          <w:rFonts w:eastAsia="Gulim" w:cstheme="minorHAnsi"/>
          <w:sz w:val="20"/>
          <w:szCs w:val="20"/>
        </w:rPr>
        <w:instrText xml:space="preserve"> + </w:instrText>
      </w:r>
      <w:r w:rsidRPr="00AB746B">
        <w:rPr>
          <w:rFonts w:eastAsia="Gulim" w:cstheme="minorHAnsi"/>
          <w:sz w:val="20"/>
          <w:szCs w:val="20"/>
        </w:rPr>
        <w:instrText>0.00</w:instrText>
      </w:r>
      <w:r w:rsidRPr="00AB746B">
        <w:rPr>
          <w:rFonts w:eastAsia="Gulim" w:cstheme="minorHAnsi"/>
          <w:sz w:val="20"/>
          <w:szCs w:val="20"/>
        </w:rPr>
        <w:instrText xml:space="preserve"> </w:instrText>
      </w:r>
      <w:r w:rsidRPr="00AB746B">
        <w:rPr>
          <w:rFonts w:eastAsia="Gulim" w:cstheme="minorHAnsi"/>
          <w:sz w:val="20"/>
          <w:szCs w:val="20"/>
        </w:rPr>
        <w:fldChar w:fldCharType="separate"/>
      </w:r>
      <w:r w:rsidRPr="00AB746B">
        <w:rPr>
          <w:rFonts w:eastAsia="Gulim" w:cstheme="minorHAnsi"/>
          <w:sz w:val="20"/>
          <w:szCs w:val="20"/>
        </w:rPr>
        <w:instrText>0</w:instrText>
      </w:r>
      <w:r w:rsidRPr="00AB746B">
        <w:rPr>
          <w:rFonts w:eastAsia="Gulim" w:cstheme="minorHAnsi"/>
          <w:sz w:val="20"/>
          <w:szCs w:val="20"/>
        </w:rPr>
        <w:fldChar w:fldCharType="end"/>
      </w:r>
      <w:r w:rsidRPr="00AB746B">
        <w:rPr>
          <w:rFonts w:eastAsia="Gulim" w:cstheme="minorHAnsi"/>
          <w:sz w:val="20"/>
          <w:szCs w:val="20"/>
        </w:rPr>
        <w:instrText xml:space="preserve"> &gt; 0 "</w:instrText>
      </w:r>
      <w:r w:rsidRPr="00AB746B" w:rsidR="008445D2">
        <w:rPr>
          <w:rFonts w:eastAsia="Gulim" w:cstheme="minorHAnsi"/>
          <w:noProof/>
          <w:sz w:val="20"/>
          <w:szCs w:val="20"/>
        </w:rPr>
        <w:drawing>
          <wp:anchor distT="0" distB="0" distL="114300" distR="114300" simplePos="0" relativeHeight="251659264" behindDoc="0" locked="1" layoutInCell="1" allowOverlap="1">
            <wp:simplePos x="0" y="0"/>
            <wp:positionH relativeFrom="column">
              <wp:posOffset>1905</wp:posOffset>
            </wp:positionH>
            <wp:positionV relativeFrom="paragraph">
              <wp:posOffset>32385</wp:posOffset>
            </wp:positionV>
            <wp:extent cx="1371600" cy="530225"/>
            <wp:effectExtent l="0" t="0" r="0" b="3175"/>
            <wp:wrapSquare wrapText="bothSides"/>
            <wp:docPr id="9" name="Picture 9" descr="ASWB&#10;ACE&#10;approved continuing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SWB&#10;ACE&#10;approved continuing education"/>
                    <pic:cNvPicPr/>
                  </pic:nvPicPr>
                  <pic:blipFill>
                    <a:blip xmlns:r="http://schemas.openxmlformats.org/officeDocument/2006/relationships" r:embed="rId7" cstate="print">
                      <a:extLst>
                        <a:ext uri="{28A0092B-C50C-407E-A947-70E740481C1C}">
                          <a14:useLocalDpi xmlns:a14="http://schemas.microsoft.com/office/drawing/2010/main" val="0"/>
                        </a:ext>
                      </a:extLst>
                    </a:blip>
                    <a:stretch>
                      <a:fillRect/>
                    </a:stretch>
                  </pic:blipFill>
                  <pic:spPr>
                    <a:xfrm>
                      <a:off x="0" y="0"/>
                      <a:ext cx="1371600" cy="530225"/>
                    </a:xfrm>
                    <a:prstGeom prst="rect">
                      <a:avLst/>
                    </a:prstGeom>
                  </pic:spPr>
                </pic:pic>
              </a:graphicData>
            </a:graphic>
          </wp:anchor>
        </w:drawing>
      </w:r>
      <w:r w:rsidRPr="00AB746B">
        <w:rPr>
          <w:rFonts w:eastAsia="Gulim" w:cstheme="minorHAnsi"/>
          <w:b/>
          <w:bCs/>
          <w:sz w:val="20"/>
          <w:szCs w:val="20"/>
        </w:rPr>
        <w:instrText>Social Work:</w:instrText>
      </w:r>
      <w:r w:rsidRPr="00AB746B">
        <w:rPr>
          <w:rFonts w:eastAsia="Gulim" w:cstheme="minorHAnsi"/>
          <w:sz w:val="20"/>
          <w:szCs w:val="20"/>
        </w:rPr>
        <w:instrText xml:space="preserve"> As a Jointly Accredited Organization, Avera is approved to offer social work continuing education by the Association of Social Work Boards (ASWB</w:instrText>
      </w:r>
      <w:r w:rsidRPr="00AB746B" w:rsidR="00220DC6">
        <w:rPr>
          <w:rFonts w:eastAsia="Gulim" w:cstheme="minorHAnsi"/>
          <w:sz w:val="20"/>
          <w:szCs w:val="20"/>
        </w:rPr>
        <w:instrText xml:space="preserve">) Approved Continuing Education (ACE) program. Organizations, not individual courses, are approved under this program. Regulatory boards are the final authority on courses accepted for continuing education credit. Social workers completing this course receive </w:instrText>
      </w:r>
      <w:r w:rsidRPr="00AB746B" w:rsidR="00220DC6">
        <w:rPr>
          <w:rFonts w:eastAsia="Gulim" w:cstheme="minorHAnsi"/>
          <w:sz w:val="20"/>
          <w:szCs w:val="20"/>
        </w:rPr>
        <w:fldChar w:fldCharType="begin"/>
      </w:r>
      <w:r w:rsidRPr="00AB746B" w:rsidR="00220DC6">
        <w:rPr>
          <w:rFonts w:eastAsia="Gulim" w:cstheme="minorHAnsi"/>
          <w:sz w:val="20"/>
          <w:szCs w:val="20"/>
        </w:rPr>
        <w:instrText xml:space="preserve"> IF </w:instrText>
      </w:r>
      <w:r w:rsidRPr="00AB746B" w:rsidR="00220DC6">
        <w:rPr>
          <w:rFonts w:eastAsia="Gulim" w:cstheme="minorHAnsi"/>
          <w:sz w:val="20"/>
          <w:szCs w:val="20"/>
        </w:rPr>
        <w:fldChar w:fldCharType="begin"/>
      </w:r>
      <w:r w:rsidRPr="00AB746B" w:rsidR="00220DC6">
        <w:rPr>
          <w:rFonts w:eastAsia="Gulim" w:cstheme="minorHAnsi"/>
          <w:sz w:val="20"/>
          <w:szCs w:val="20"/>
        </w:rPr>
        <w:instrText xml:space="preserve"> MERGEFIELD ASWBGen</w:instrText>
      </w:r>
      <w:r w:rsidRPr="00AB746B" w:rsidR="00B938BA">
        <w:rPr>
          <w:rFonts w:eastAsia="Gulim" w:cstheme="minorHAnsi"/>
          <w:sz w:val="20"/>
          <w:szCs w:val="20"/>
        </w:rPr>
        <w:instrText>Max</w:instrText>
      </w:r>
      <w:r w:rsidRPr="00AB746B" w:rsidR="00220DC6">
        <w:rPr>
          <w:rFonts w:eastAsia="Gulim" w:cstheme="minorHAnsi"/>
          <w:sz w:val="20"/>
          <w:szCs w:val="20"/>
        </w:rPr>
        <w:instrText xml:space="preserve"> </w:instrText>
      </w:r>
      <w:r w:rsidRPr="00AB746B" w:rsidR="00220DC6">
        <w:rPr>
          <w:rFonts w:eastAsia="Gulim" w:cstheme="minorHAnsi"/>
          <w:sz w:val="20"/>
          <w:szCs w:val="20"/>
        </w:rPr>
        <w:fldChar w:fldCharType="separate"/>
      </w:r>
      <w:r w:rsidRPr="00AB746B" w:rsidR="00220DC6">
        <w:rPr>
          <w:rFonts w:eastAsia="Gulim" w:cstheme="minorHAnsi"/>
          <w:sz w:val="20"/>
          <w:szCs w:val="20"/>
        </w:rPr>
        <w:fldChar w:fldCharType="end"/>
      </w:r>
      <w:r w:rsidRPr="00AB746B" w:rsidR="00220DC6">
        <w:rPr>
          <w:rFonts w:eastAsia="Gulim" w:cstheme="minorHAnsi"/>
          <w:sz w:val="20"/>
          <w:szCs w:val="20"/>
        </w:rPr>
        <w:instrText xml:space="preserve"> &gt; 0 "</w:instrText>
      </w:r>
      <w:r w:rsidRPr="00AB746B" w:rsidR="00220DC6">
        <w:rPr>
          <w:rFonts w:eastAsia="Gulim" w:cstheme="minorHAnsi"/>
          <w:sz w:val="20"/>
          <w:szCs w:val="20"/>
        </w:rPr>
        <w:fldChar w:fldCharType="begin"/>
      </w:r>
      <w:r w:rsidRPr="00AB746B" w:rsidR="00220DC6">
        <w:rPr>
          <w:rFonts w:eastAsia="Gulim" w:cstheme="minorHAnsi"/>
          <w:sz w:val="20"/>
          <w:szCs w:val="20"/>
        </w:rPr>
        <w:instrText xml:space="preserve"> MERGEFIELD ASWBGe</w:instrText>
      </w:r>
      <w:r w:rsidRPr="00AB746B">
        <w:rPr>
          <w:rFonts w:eastAsia="Gulim" w:cstheme="minorHAnsi"/>
          <w:sz w:val="20"/>
          <w:szCs w:val="20"/>
        </w:rPr>
        <w:instrText>nMax \# 0.00#</w:instrText>
      </w:r>
      <w:r w:rsidRPr="00AB746B" w:rsidR="00220DC6">
        <w:rPr>
          <w:rFonts w:eastAsia="Gulim" w:cstheme="minorHAnsi"/>
          <w:sz w:val="20"/>
          <w:szCs w:val="20"/>
        </w:rPr>
        <w:instrText xml:space="preserve"> </w:instrText>
      </w:r>
      <w:r w:rsidRPr="00AB746B" w:rsidR="00220DC6">
        <w:rPr>
          <w:rFonts w:eastAsia="Gulim" w:cstheme="minorHAnsi"/>
          <w:sz w:val="20"/>
          <w:szCs w:val="20"/>
        </w:rPr>
        <w:fldChar w:fldCharType="separate"/>
      </w:r>
      <w:r w:rsidRPr="00AB746B" w:rsidR="00220DC6">
        <w:rPr>
          <w:rFonts w:eastAsia="Gulim" w:cstheme="minorHAnsi"/>
          <w:sz w:val="20"/>
          <w:szCs w:val="20"/>
        </w:rPr>
        <w:fldChar w:fldCharType="end"/>
      </w:r>
      <w:r w:rsidRPr="00AB746B">
        <w:rPr>
          <w:rFonts w:eastAsia="Gulim" w:cstheme="minorHAnsi"/>
          <w:sz w:val="20"/>
          <w:szCs w:val="20"/>
        </w:rPr>
        <w:instrText xml:space="preserve"> General</w:instrText>
      </w:r>
      <w:r w:rsidRPr="00AB746B" w:rsidR="00220DC6">
        <w:rPr>
          <w:rFonts w:eastAsia="Gulim" w:cstheme="minorHAnsi"/>
          <w:sz w:val="20"/>
          <w:szCs w:val="20"/>
        </w:rPr>
        <w:instrText>" "</w:instrText>
      </w:r>
      <w:r w:rsidRPr="00AB746B">
        <w:rPr>
          <w:rFonts w:eastAsia="Gulim" w:cstheme="minorHAnsi"/>
          <w:sz w:val="20"/>
          <w:szCs w:val="20"/>
        </w:rPr>
        <w:fldChar w:fldCharType="begin"/>
      </w:r>
      <w:r w:rsidRPr="00AB746B">
        <w:rPr>
          <w:rFonts w:eastAsia="Gulim" w:cstheme="minorHAnsi"/>
          <w:sz w:val="20"/>
          <w:szCs w:val="20"/>
        </w:rPr>
        <w:instrText xml:space="preserve"> IF </w:instrText>
      </w:r>
      <w:r w:rsidRPr="00AB746B">
        <w:rPr>
          <w:rFonts w:eastAsia="Gulim" w:cstheme="minorHAnsi"/>
          <w:sz w:val="20"/>
          <w:szCs w:val="20"/>
        </w:rPr>
        <w:fldChar w:fldCharType="begin"/>
      </w:r>
      <w:r w:rsidRPr="00AB746B">
        <w:rPr>
          <w:rFonts w:eastAsia="Gulim" w:cstheme="minorHAnsi"/>
          <w:sz w:val="20"/>
          <w:szCs w:val="20"/>
        </w:rPr>
        <w:instrText xml:space="preserve"> MERGEFIELD ASWBClinical</w:instrText>
      </w:r>
      <w:r w:rsidRPr="00AB746B" w:rsidR="00B938BA">
        <w:rPr>
          <w:rFonts w:eastAsia="Gulim" w:cstheme="minorHAnsi"/>
          <w:sz w:val="20"/>
          <w:szCs w:val="20"/>
        </w:rPr>
        <w:instrText>Max</w:instrText>
      </w:r>
      <w:r w:rsidRPr="00AB746B">
        <w:rPr>
          <w:rFonts w:eastAsia="Gulim" w:cstheme="minorHAnsi"/>
          <w:sz w:val="20"/>
          <w:szCs w:val="20"/>
        </w:rPr>
        <w:instrText xml:space="preserve">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Pr>
          <w:rFonts w:eastAsia="Gulim" w:cstheme="minorHAnsi"/>
          <w:sz w:val="20"/>
          <w:szCs w:val="20"/>
        </w:rPr>
        <w:instrText xml:space="preserve"> &gt; 0 "</w:instrText>
      </w:r>
      <w:r w:rsidRPr="00AB746B">
        <w:rPr>
          <w:rFonts w:eastAsia="Gulim" w:cstheme="minorHAnsi"/>
          <w:sz w:val="20"/>
          <w:szCs w:val="20"/>
        </w:rPr>
        <w:fldChar w:fldCharType="begin"/>
      </w:r>
      <w:r w:rsidRPr="00AB746B">
        <w:rPr>
          <w:rFonts w:eastAsia="Gulim" w:cstheme="minorHAnsi"/>
          <w:sz w:val="20"/>
          <w:szCs w:val="20"/>
        </w:rPr>
        <w:instrText xml:space="preserve"> MERGEFIELD ASWBClinical</w:instrText>
      </w:r>
      <w:r w:rsidRPr="00AB746B" w:rsidR="008445D2">
        <w:rPr>
          <w:rFonts w:eastAsia="Gulim" w:cstheme="minorHAnsi"/>
          <w:sz w:val="20"/>
          <w:szCs w:val="20"/>
        </w:rPr>
        <w:instrText>Max</w:instrText>
      </w:r>
      <w:r w:rsidRPr="00AB746B">
        <w:rPr>
          <w:rFonts w:eastAsia="Gulim" w:cstheme="minorHAnsi"/>
          <w:sz w:val="20"/>
          <w:szCs w:val="20"/>
        </w:rPr>
        <w:instrText xml:space="preserve"> \# 0.00#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Pr>
          <w:rFonts w:eastAsia="Gulim" w:cstheme="minorHAnsi"/>
          <w:sz w:val="20"/>
          <w:szCs w:val="20"/>
        </w:rPr>
        <w:instrText xml:space="preserve"> Clinical" "</w:instrText>
      </w:r>
      <w:r w:rsidRPr="00AB746B">
        <w:rPr>
          <w:rFonts w:eastAsia="Gulim" w:cstheme="minorHAnsi"/>
          <w:sz w:val="20"/>
          <w:szCs w:val="20"/>
        </w:rPr>
        <w:fldChar w:fldCharType="begin"/>
      </w:r>
      <w:r w:rsidRPr="00AB746B">
        <w:rPr>
          <w:rFonts w:eastAsia="Gulim" w:cstheme="minorHAnsi"/>
          <w:sz w:val="20"/>
          <w:szCs w:val="20"/>
        </w:rPr>
        <w:instrText xml:space="preserve"> IF </w:instrText>
      </w:r>
      <w:r w:rsidRPr="00AB746B">
        <w:rPr>
          <w:rFonts w:eastAsia="Gulim" w:cstheme="minorHAnsi"/>
          <w:sz w:val="20"/>
          <w:szCs w:val="20"/>
        </w:rPr>
        <w:fldChar w:fldCharType="begin"/>
      </w:r>
      <w:r w:rsidRPr="00AB746B">
        <w:rPr>
          <w:rFonts w:eastAsia="Gulim" w:cstheme="minorHAnsi"/>
          <w:sz w:val="20"/>
          <w:szCs w:val="20"/>
        </w:rPr>
        <w:instrText xml:space="preserve"> MERGEFIELD ASWBCulCom</w:instrText>
      </w:r>
      <w:r w:rsidRPr="00AB746B" w:rsidR="00B938BA">
        <w:rPr>
          <w:rFonts w:eastAsia="Gulim" w:cstheme="minorHAnsi"/>
          <w:sz w:val="20"/>
          <w:szCs w:val="20"/>
        </w:rPr>
        <w:instrText>Max</w:instrText>
      </w:r>
      <w:r w:rsidRPr="00AB746B">
        <w:rPr>
          <w:rFonts w:eastAsia="Gulim" w:cstheme="minorHAnsi"/>
          <w:sz w:val="20"/>
          <w:szCs w:val="20"/>
        </w:rPr>
        <w:instrText xml:space="preserve">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Pr>
          <w:rFonts w:eastAsia="Gulim" w:cstheme="minorHAnsi"/>
          <w:sz w:val="20"/>
          <w:szCs w:val="20"/>
        </w:rPr>
        <w:instrText xml:space="preserve"> &gt; 0 "</w:instrText>
      </w:r>
      <w:r w:rsidRPr="00AB746B">
        <w:rPr>
          <w:rFonts w:eastAsia="Gulim" w:cstheme="minorHAnsi"/>
          <w:sz w:val="20"/>
          <w:szCs w:val="20"/>
        </w:rPr>
        <w:fldChar w:fldCharType="begin"/>
      </w:r>
      <w:r w:rsidRPr="00AB746B">
        <w:rPr>
          <w:rFonts w:eastAsia="Gulim" w:cstheme="minorHAnsi"/>
          <w:sz w:val="20"/>
          <w:szCs w:val="20"/>
        </w:rPr>
        <w:instrText xml:space="preserve"> MERGEFIELD ASWBCulCom</w:instrText>
      </w:r>
      <w:r w:rsidRPr="00AB746B" w:rsidR="008445D2">
        <w:rPr>
          <w:rFonts w:eastAsia="Gulim" w:cstheme="minorHAnsi"/>
          <w:sz w:val="20"/>
          <w:szCs w:val="20"/>
        </w:rPr>
        <w:instrText>Max</w:instrText>
      </w:r>
      <w:r w:rsidRPr="00AB746B">
        <w:rPr>
          <w:rFonts w:eastAsia="Gulim" w:cstheme="minorHAnsi"/>
          <w:sz w:val="20"/>
          <w:szCs w:val="20"/>
        </w:rPr>
        <w:instrText xml:space="preserve"> \# 0.00#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Pr>
          <w:rFonts w:eastAsia="Gulim" w:cstheme="minorHAnsi"/>
          <w:sz w:val="20"/>
          <w:szCs w:val="20"/>
        </w:rPr>
        <w:instrText xml:space="preserve"> Cultural Competency" "</w:instrText>
      </w:r>
      <w:r w:rsidRPr="00AB746B">
        <w:rPr>
          <w:rFonts w:eastAsia="Gulim" w:cstheme="minorHAnsi"/>
          <w:sz w:val="20"/>
          <w:szCs w:val="20"/>
        </w:rPr>
        <w:fldChar w:fldCharType="begin"/>
      </w:r>
      <w:r w:rsidRPr="00AB746B">
        <w:rPr>
          <w:rFonts w:eastAsia="Gulim" w:cstheme="minorHAnsi"/>
          <w:sz w:val="20"/>
          <w:szCs w:val="20"/>
        </w:rPr>
        <w:instrText xml:space="preserve"> MERGEFIELD ASWBEthics</w:instrText>
      </w:r>
      <w:r w:rsidRPr="00AB746B" w:rsidR="008445D2">
        <w:rPr>
          <w:rFonts w:eastAsia="Gulim" w:cstheme="minorHAnsi"/>
          <w:sz w:val="20"/>
          <w:szCs w:val="20"/>
        </w:rPr>
        <w:instrText>Max</w:instrText>
      </w:r>
      <w:r w:rsidRPr="00AB746B">
        <w:rPr>
          <w:rFonts w:eastAsia="Gulim" w:cstheme="minorHAnsi"/>
          <w:sz w:val="20"/>
          <w:szCs w:val="20"/>
        </w:rPr>
        <w:instrText xml:space="preserve"> \# 0.00#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Pr>
          <w:rFonts w:eastAsia="Gulim" w:cstheme="minorHAnsi"/>
          <w:sz w:val="20"/>
          <w:szCs w:val="20"/>
        </w:rPr>
        <w:instrText xml:space="preserve"> Ethics"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Pr>
          <w:rFonts w:eastAsia="Gulim" w:cstheme="minorHAnsi"/>
          <w:sz w:val="20"/>
          <w:szCs w:val="20"/>
        </w:rPr>
        <w:instrText xml:space="preserve">"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sidR="00220DC6">
        <w:rPr>
          <w:rFonts w:eastAsia="Gulim" w:cstheme="minorHAnsi"/>
          <w:sz w:val="20"/>
          <w:szCs w:val="20"/>
        </w:rPr>
        <w:instrText xml:space="preserve">" </w:instrText>
      </w:r>
      <w:r w:rsidRPr="00AB746B" w:rsidR="00220DC6">
        <w:rPr>
          <w:rFonts w:eastAsia="Gulim" w:cstheme="minorHAnsi"/>
          <w:sz w:val="20"/>
          <w:szCs w:val="20"/>
        </w:rPr>
        <w:fldChar w:fldCharType="separate"/>
      </w:r>
      <w:r w:rsidRPr="00AB746B" w:rsidR="00220DC6">
        <w:rPr>
          <w:rFonts w:eastAsia="Gulim" w:cstheme="minorHAnsi"/>
          <w:sz w:val="20"/>
          <w:szCs w:val="20"/>
        </w:rPr>
        <w:fldChar w:fldCharType="end"/>
      </w:r>
      <w:r w:rsidRPr="00AB746B">
        <w:rPr>
          <w:rFonts w:eastAsia="Gulim" w:cstheme="minorHAnsi"/>
          <w:sz w:val="20"/>
          <w:szCs w:val="20"/>
        </w:rPr>
        <w:instrText xml:space="preserve"> continuing education credit(s).</w:instrText>
      </w:r>
    </w:p>
    <w:p w:rsidR="008445D2" w:rsidRPr="00AB746B" w:rsidP="00AD6AC9">
      <w:pPr>
        <w:keepLines/>
        <w:autoSpaceDE w:val="0"/>
        <w:autoSpaceDN w:val="0"/>
        <w:adjustRightInd w:val="0"/>
        <w:spacing w:after="0" w:line="240" w:lineRule="auto"/>
        <w:contextualSpacing/>
        <w:rPr>
          <w:rFonts w:eastAsia="Gulim" w:cstheme="minorHAnsi"/>
          <w:sz w:val="20"/>
          <w:szCs w:val="20"/>
        </w:rPr>
      </w:pPr>
      <w:r w:rsidRPr="00AB746B">
        <w:rPr>
          <w:rFonts w:eastAsia="Gulim" w:cstheme="minorHAnsi"/>
          <w:sz w:val="20"/>
          <w:szCs w:val="20"/>
        </w:rPr>
        <w:instrText>"</w:instrText>
      </w:r>
      <w:r w:rsidRPr="00AB746B" w:rsidR="00937F25">
        <w:rPr>
          <w:rFonts w:eastAsia="Gulim" w:cstheme="minorHAnsi"/>
          <w:sz w:val="20"/>
          <w:szCs w:val="20"/>
        </w:rPr>
        <w:instrText xml:space="preserve"> ""</w:instrText>
      </w:r>
      <w:r w:rsidRPr="00AB746B">
        <w:rPr>
          <w:rFonts w:eastAsia="Gulim" w:cstheme="minorHAnsi"/>
          <w:sz w:val="20"/>
          <w:szCs w:val="20"/>
        </w:rPr>
        <w:instrText xml:space="preserve">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Pr>
          <w:rFonts w:eastAsia="Gulim" w:cstheme="minorHAnsi"/>
          <w:sz w:val="20"/>
          <w:szCs w:val="20"/>
        </w:rPr>
        <w:fldChar w:fldCharType="begin"/>
      </w:r>
      <w:r w:rsidRPr="00AB746B">
        <w:rPr>
          <w:rFonts w:eastAsia="Gulim" w:cstheme="minorHAnsi"/>
          <w:sz w:val="20"/>
          <w:szCs w:val="20"/>
        </w:rPr>
        <w:instrText xml:space="preserve"> IF </w:instrText>
      </w:r>
      <w:r w:rsidRPr="00AB746B">
        <w:rPr>
          <w:rFonts w:eastAsia="Gulim" w:cstheme="minorHAnsi"/>
          <w:sz w:val="20"/>
          <w:szCs w:val="20"/>
        </w:rPr>
        <w:instrText>0.00</w:instrText>
      </w:r>
      <w:r w:rsidRPr="00AB746B">
        <w:rPr>
          <w:rFonts w:eastAsia="Gulim" w:cstheme="minorHAnsi"/>
          <w:sz w:val="20"/>
          <w:szCs w:val="20"/>
        </w:rPr>
        <w:instrText xml:space="preserve"> &gt; 0 "</w:instrText>
      </w:r>
      <w:r w:rsidRPr="00AB746B">
        <w:rPr>
          <w:rFonts w:eastAsia="Gulim" w:cstheme="minorHAnsi"/>
          <w:b/>
          <w:bCs/>
          <w:sz w:val="20"/>
          <w:szCs w:val="20"/>
        </w:rPr>
        <w:instrText>SD State Board of SW:</w:instrText>
      </w:r>
      <w:r w:rsidRPr="00AB746B">
        <w:rPr>
          <w:rFonts w:eastAsia="Gulim" w:cstheme="minorHAnsi"/>
          <w:sz w:val="20"/>
          <w:szCs w:val="20"/>
        </w:rPr>
        <w:instrText xml:space="preserve"> Avera Health Provider #</w:instrText>
      </w:r>
      <w:r w:rsidRPr="00AB746B">
        <w:rPr>
          <w:rFonts w:eastAsia="Gulim" w:cstheme="minorHAnsi"/>
          <w:sz w:val="20"/>
          <w:szCs w:val="20"/>
        </w:rPr>
        <w:fldChar w:fldCharType="begin"/>
      </w:r>
      <w:r w:rsidRPr="00AB746B">
        <w:rPr>
          <w:rFonts w:eastAsia="Gulim" w:cstheme="minorHAnsi"/>
          <w:sz w:val="20"/>
          <w:szCs w:val="20"/>
        </w:rPr>
        <w:instrText xml:space="preserve"> MERGEFIELD SW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Pr>
          <w:rFonts w:eastAsia="Gulim" w:cstheme="minorHAnsi"/>
          <w:sz w:val="20"/>
          <w:szCs w:val="20"/>
        </w:rPr>
        <w:instrText xml:space="preserve"> is an approved provider of continuing education by the South Dakota Board of Social Work Examiners. Social Workers will receive </w:instrText>
      </w:r>
      <w:r w:rsidRPr="00AB746B">
        <w:rPr>
          <w:rFonts w:eastAsia="Gulim" w:cstheme="minorHAnsi"/>
          <w:sz w:val="20"/>
          <w:szCs w:val="20"/>
        </w:rPr>
        <w:fldChar w:fldCharType="begin"/>
      </w:r>
      <w:r w:rsidRPr="00AB746B">
        <w:rPr>
          <w:rFonts w:eastAsia="Gulim" w:cstheme="minorHAnsi"/>
          <w:sz w:val="20"/>
          <w:szCs w:val="20"/>
        </w:rPr>
        <w:instrText xml:space="preserve"> MERGEFIELD SWHoursMax \# 0.00#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Pr>
          <w:rFonts w:eastAsia="Gulim" w:cstheme="minorHAnsi"/>
          <w:sz w:val="20"/>
          <w:szCs w:val="20"/>
        </w:rPr>
        <w:instrText xml:space="preserve"> continuing education clock hour</w:instrText>
      </w:r>
      <w:r w:rsidRPr="00AB746B" w:rsidR="00F8040C">
        <w:rPr>
          <w:rFonts w:eastAsia="Gulim" w:cstheme="minorHAnsi"/>
          <w:sz w:val="20"/>
          <w:szCs w:val="20"/>
        </w:rPr>
        <w:instrText>(</w:instrText>
      </w:r>
      <w:r w:rsidRPr="00AB746B">
        <w:rPr>
          <w:rFonts w:eastAsia="Gulim" w:cstheme="minorHAnsi"/>
          <w:sz w:val="20"/>
          <w:szCs w:val="20"/>
        </w:rPr>
        <w:instrText>s</w:instrText>
      </w:r>
      <w:r w:rsidRPr="00AB746B" w:rsidR="00F8040C">
        <w:rPr>
          <w:rFonts w:eastAsia="Gulim" w:cstheme="minorHAnsi"/>
          <w:sz w:val="20"/>
          <w:szCs w:val="20"/>
        </w:rPr>
        <w:instrText>)</w:instrText>
      </w:r>
      <w:r w:rsidRPr="00AB746B">
        <w:rPr>
          <w:rFonts w:eastAsia="Gulim" w:cstheme="minorHAnsi"/>
          <w:sz w:val="20"/>
          <w:szCs w:val="20"/>
        </w:rPr>
        <w:instrText xml:space="preserve"> for participating in this course.</w:instrText>
      </w:r>
    </w:p>
    <w:p w:rsidR="00F8040C" w:rsidRPr="00AB746B" w:rsidP="00AD6AC9">
      <w:pPr>
        <w:keepLines/>
        <w:autoSpaceDE w:val="0"/>
        <w:autoSpaceDN w:val="0"/>
        <w:adjustRightInd w:val="0"/>
        <w:spacing w:after="0" w:line="240" w:lineRule="auto"/>
        <w:contextualSpacing/>
        <w:rPr>
          <w:rFonts w:eastAsia="Gulim" w:cstheme="minorHAnsi"/>
          <w:sz w:val="20"/>
          <w:szCs w:val="20"/>
        </w:rPr>
      </w:pPr>
      <w:r w:rsidRPr="00AB746B">
        <w:rPr>
          <w:rFonts w:eastAsia="Gulim" w:cstheme="minorHAnsi"/>
          <w:sz w:val="20"/>
          <w:szCs w:val="20"/>
        </w:rPr>
        <w:instrText xml:space="preserve">" ""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Pr>
          <w:rFonts w:eastAsia="Gulim" w:cstheme="minorHAnsi"/>
          <w:sz w:val="20"/>
          <w:szCs w:val="20"/>
        </w:rPr>
        <w:fldChar w:fldCharType="begin"/>
      </w:r>
      <w:r w:rsidRPr="00AB746B">
        <w:rPr>
          <w:rFonts w:eastAsia="Gulim" w:cstheme="minorHAnsi"/>
          <w:sz w:val="20"/>
          <w:szCs w:val="20"/>
        </w:rPr>
        <w:instrText xml:space="preserve"> IF </w:instrText>
      </w:r>
      <w:r w:rsidRPr="00AB746B">
        <w:rPr>
          <w:rFonts w:eastAsia="Gulim" w:cstheme="minorHAnsi"/>
          <w:sz w:val="20"/>
          <w:szCs w:val="20"/>
        </w:rPr>
        <w:instrText>0.00</w:instrText>
      </w:r>
      <w:r w:rsidRPr="00AB746B">
        <w:rPr>
          <w:rFonts w:eastAsia="Gulim" w:cstheme="minorHAnsi"/>
          <w:sz w:val="20"/>
          <w:szCs w:val="20"/>
        </w:rPr>
        <w:instrText xml:space="preserve"> &gt; 0 "</w:instrText>
      </w:r>
      <w:r w:rsidRPr="00AB746B">
        <w:rPr>
          <w:rFonts w:eastAsia="Gulim" w:cstheme="minorHAnsi"/>
          <w:b/>
          <w:bCs/>
          <w:sz w:val="20"/>
          <w:szCs w:val="20"/>
        </w:rPr>
        <w:instrText>Counselors, Marriage and Family Therapy (SD Board of Examiners):</w:instrText>
      </w:r>
      <w:r w:rsidRPr="00AB746B">
        <w:rPr>
          <w:rFonts w:eastAsia="Gulim" w:cstheme="minorHAnsi"/>
          <w:sz w:val="20"/>
          <w:szCs w:val="20"/>
        </w:rPr>
        <w:instrText xml:space="preserve"> Avera is a recognized provider of continuing education, for all counseling related content, for the South Dakota Board of Examiners for Counselors and Marriage and Family Therapists. Social Workers will receive </w:instrText>
      </w:r>
      <w:r w:rsidRPr="00AB746B">
        <w:rPr>
          <w:rFonts w:eastAsia="Gulim" w:cstheme="minorHAnsi"/>
          <w:sz w:val="20"/>
          <w:szCs w:val="20"/>
        </w:rPr>
        <w:fldChar w:fldCharType="begin"/>
      </w:r>
      <w:r w:rsidRPr="00AB746B">
        <w:rPr>
          <w:rFonts w:eastAsia="Gulim" w:cstheme="minorHAnsi"/>
          <w:sz w:val="20"/>
          <w:szCs w:val="20"/>
        </w:rPr>
        <w:instrText xml:space="preserve"> MERGEFIELD CMFTSDMax \# 0.00#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Pr>
          <w:rFonts w:eastAsia="Gulim" w:cstheme="minorHAnsi"/>
          <w:sz w:val="20"/>
          <w:szCs w:val="20"/>
        </w:rPr>
        <w:instrText xml:space="preserve"> continuing education clock hour(s) for participating in this course.</w:instrText>
      </w:r>
    </w:p>
    <w:p w:rsidR="00F8040C" w:rsidRPr="00AB746B" w:rsidP="00AD6AC9">
      <w:pPr>
        <w:keepLines/>
        <w:autoSpaceDE w:val="0"/>
        <w:autoSpaceDN w:val="0"/>
        <w:adjustRightInd w:val="0"/>
        <w:spacing w:after="0" w:line="240" w:lineRule="auto"/>
        <w:contextualSpacing/>
        <w:rPr>
          <w:rFonts w:eastAsia="Gulim" w:cstheme="minorHAnsi"/>
          <w:sz w:val="20"/>
          <w:szCs w:val="20"/>
        </w:rPr>
      </w:pPr>
      <w:r w:rsidRPr="00AB746B">
        <w:rPr>
          <w:rFonts w:eastAsia="Gulim" w:cstheme="minorHAnsi"/>
          <w:sz w:val="20"/>
          <w:szCs w:val="20"/>
        </w:rPr>
        <w:instrText>" ""</w:instrText>
      </w:r>
      <w:r w:rsidRPr="00AB746B" w:rsidR="008445D2">
        <w:rPr>
          <w:rFonts w:eastAsia="Gulim" w:cstheme="minorHAnsi"/>
          <w:sz w:val="20"/>
          <w:szCs w:val="20"/>
        </w:rPr>
        <w:instrText xml:space="preserve"> </w:instrText>
      </w:r>
      <w:r w:rsidRPr="00AB746B" w:rsidR="008445D2">
        <w:rPr>
          <w:rFonts w:eastAsia="Gulim" w:cstheme="minorHAnsi"/>
          <w:sz w:val="20"/>
          <w:szCs w:val="20"/>
        </w:rPr>
        <w:fldChar w:fldCharType="separate"/>
      </w:r>
      <w:r w:rsidRPr="00AB746B" w:rsidR="008445D2">
        <w:rPr>
          <w:rFonts w:eastAsia="Gulim" w:cstheme="minorHAnsi"/>
          <w:sz w:val="20"/>
          <w:szCs w:val="20"/>
        </w:rPr>
        <w:fldChar w:fldCharType="end"/>
      </w:r>
      <w:r w:rsidRPr="00AB746B">
        <w:rPr>
          <w:rFonts w:eastAsia="Gulim" w:cstheme="minorHAnsi"/>
          <w:sz w:val="20"/>
          <w:szCs w:val="20"/>
        </w:rPr>
        <w:fldChar w:fldCharType="begin"/>
      </w:r>
      <w:r w:rsidRPr="00AB746B">
        <w:rPr>
          <w:rFonts w:eastAsia="Gulim" w:cstheme="minorHAnsi"/>
          <w:sz w:val="20"/>
          <w:szCs w:val="20"/>
        </w:rPr>
        <w:instrText xml:space="preserve"> IF </w:instrText>
      </w:r>
      <w:r w:rsidRPr="00AB746B">
        <w:rPr>
          <w:rFonts w:eastAsia="Gulim" w:cstheme="minorHAnsi"/>
          <w:sz w:val="20"/>
          <w:szCs w:val="20"/>
        </w:rPr>
        <w:instrText>0.00</w:instrText>
      </w:r>
      <w:r w:rsidRPr="00AB746B">
        <w:rPr>
          <w:rFonts w:eastAsia="Gulim" w:cstheme="minorHAnsi"/>
          <w:sz w:val="20"/>
          <w:szCs w:val="20"/>
        </w:rPr>
        <w:instrText xml:space="preserve"> &gt; 0 "</w:instrText>
      </w:r>
      <w:r w:rsidRPr="00AB746B">
        <w:rPr>
          <w:rFonts w:eastAsia="Gulim" w:cstheme="minorHAnsi"/>
          <w:b/>
          <w:bCs/>
          <w:sz w:val="20"/>
          <w:szCs w:val="20"/>
        </w:rPr>
        <w:instrText>Nursing Facility Administrator:</w:instrText>
      </w:r>
      <w:r w:rsidRPr="00AB746B">
        <w:rPr>
          <w:rFonts w:eastAsia="Gulim" w:cstheme="minorHAnsi"/>
          <w:sz w:val="20"/>
          <w:szCs w:val="20"/>
        </w:rPr>
        <w:instrText xml:space="preserve"> Avera is an approved provider of continuing education for South Dakota through the South Dakota Board of Nursing Facility Administrators. This educational activity is approved for </w:instrText>
      </w:r>
      <w:r w:rsidRPr="00AB746B">
        <w:rPr>
          <w:rFonts w:eastAsia="Gulim" w:cstheme="minorHAnsi"/>
          <w:sz w:val="20"/>
          <w:szCs w:val="20"/>
        </w:rPr>
        <w:fldChar w:fldCharType="begin"/>
      </w:r>
      <w:r w:rsidRPr="00AB746B">
        <w:rPr>
          <w:rFonts w:eastAsia="Gulim" w:cstheme="minorHAnsi"/>
          <w:sz w:val="20"/>
          <w:szCs w:val="20"/>
        </w:rPr>
        <w:instrText xml:space="preserve"> MERGEFIELD NFacHoursMax \# 0.00#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Pr>
          <w:rFonts w:eastAsia="Gulim" w:cstheme="minorHAnsi"/>
          <w:sz w:val="20"/>
          <w:szCs w:val="20"/>
        </w:rPr>
        <w:instrText xml:space="preserve"> hour(s) for nursing facility administrators.</w:instrText>
      </w:r>
    </w:p>
    <w:p w:rsidR="00A92CA2" w:rsidRPr="00AB746B" w:rsidP="00AD6AC9">
      <w:pPr>
        <w:keepLines/>
        <w:autoSpaceDE w:val="0"/>
        <w:autoSpaceDN w:val="0"/>
        <w:adjustRightInd w:val="0"/>
        <w:spacing w:after="0" w:line="240" w:lineRule="auto"/>
        <w:contextualSpacing/>
        <w:rPr>
          <w:rFonts w:eastAsia="Gulim" w:cstheme="minorHAnsi"/>
          <w:sz w:val="20"/>
          <w:szCs w:val="20"/>
        </w:rPr>
      </w:pPr>
      <w:r w:rsidRPr="00AB746B">
        <w:rPr>
          <w:rFonts w:eastAsia="Gulim" w:cstheme="minorHAnsi"/>
          <w:sz w:val="20"/>
          <w:szCs w:val="20"/>
        </w:rPr>
        <w:instrText xml:space="preserve">" ""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Pr>
          <w:rFonts w:eastAsia="Gulim" w:cstheme="minorHAnsi"/>
          <w:sz w:val="20"/>
          <w:szCs w:val="20"/>
        </w:rPr>
        <w:fldChar w:fldCharType="begin"/>
      </w:r>
      <w:r w:rsidRPr="00AB746B">
        <w:rPr>
          <w:rFonts w:eastAsia="Gulim" w:cstheme="minorHAnsi"/>
          <w:sz w:val="20"/>
          <w:szCs w:val="20"/>
        </w:rPr>
        <w:instrText xml:space="preserve"> IF </w:instrText>
      </w:r>
      <w:r w:rsidRPr="00AB746B">
        <w:rPr>
          <w:rFonts w:eastAsia="Gulim" w:cstheme="minorHAnsi"/>
          <w:sz w:val="20"/>
          <w:szCs w:val="20"/>
        </w:rPr>
        <w:instrText>0.00</w:instrText>
      </w:r>
      <w:r w:rsidRPr="00AB746B">
        <w:rPr>
          <w:rFonts w:eastAsia="Gulim" w:cstheme="minorHAnsi"/>
          <w:sz w:val="20"/>
          <w:szCs w:val="20"/>
        </w:rPr>
        <w:instrText xml:space="preserve"> &gt; 0 "</w:instrText>
      </w:r>
      <w:r w:rsidRPr="00AB746B">
        <w:rPr>
          <w:rFonts w:eastAsia="Gulim" w:cstheme="minorHAnsi"/>
          <w:b/>
          <w:bCs/>
          <w:sz w:val="20"/>
          <w:szCs w:val="20"/>
        </w:rPr>
        <w:instrText>MN EMS:</w:instrText>
      </w:r>
      <w:r w:rsidRPr="00AB746B">
        <w:rPr>
          <w:rFonts w:eastAsia="Gulim" w:cstheme="minorHAnsi"/>
          <w:sz w:val="20"/>
          <w:szCs w:val="20"/>
        </w:rPr>
        <w:instrText xml:space="preserve"> This education qualifies as Continuing Education, LCCR, or ICCR in the State of Minnesota. EMTs will receive </w:instrText>
      </w:r>
      <w:r w:rsidRPr="00AB746B">
        <w:rPr>
          <w:rFonts w:eastAsia="Gulim" w:cstheme="minorHAnsi"/>
          <w:sz w:val="20"/>
          <w:szCs w:val="20"/>
        </w:rPr>
        <w:fldChar w:fldCharType="begin"/>
      </w:r>
      <w:r w:rsidRPr="00AB746B">
        <w:rPr>
          <w:rFonts w:eastAsia="Gulim" w:cstheme="minorHAnsi"/>
          <w:sz w:val="20"/>
          <w:szCs w:val="20"/>
        </w:rPr>
        <w:instrText xml:space="preserve"> MERGEFIELD EMSMNMax \# 0.00#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Pr>
          <w:rFonts w:eastAsia="Gulim" w:cstheme="minorHAnsi"/>
          <w:sz w:val="20"/>
          <w:szCs w:val="20"/>
        </w:rPr>
        <w:instrText xml:space="preserve"> continuing education credit(s) for participating in this course.</w:instrText>
      </w:r>
    </w:p>
    <w:p w:rsidR="00A92CA2" w:rsidRPr="00AB746B" w:rsidP="00AD6AC9">
      <w:pPr>
        <w:keepLines/>
        <w:autoSpaceDE w:val="0"/>
        <w:autoSpaceDN w:val="0"/>
        <w:adjustRightInd w:val="0"/>
        <w:spacing w:after="0" w:line="240" w:lineRule="auto"/>
        <w:contextualSpacing/>
        <w:rPr>
          <w:rFonts w:eastAsia="Gulim" w:cstheme="minorHAnsi"/>
          <w:sz w:val="20"/>
          <w:szCs w:val="20"/>
        </w:rPr>
      </w:pPr>
      <w:r w:rsidRPr="00AB746B">
        <w:rPr>
          <w:rFonts w:eastAsia="Gulim" w:cstheme="minorHAnsi"/>
          <w:sz w:val="20"/>
          <w:szCs w:val="20"/>
        </w:rPr>
        <w:instrText xml:space="preserve">" ""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Pr>
          <w:rFonts w:eastAsia="Gulim" w:cstheme="minorHAnsi"/>
          <w:sz w:val="20"/>
          <w:szCs w:val="20"/>
        </w:rPr>
        <w:fldChar w:fldCharType="begin"/>
      </w:r>
      <w:r w:rsidRPr="00AB746B">
        <w:rPr>
          <w:rFonts w:eastAsia="Gulim" w:cstheme="minorHAnsi"/>
          <w:sz w:val="20"/>
          <w:szCs w:val="20"/>
        </w:rPr>
        <w:instrText xml:space="preserve"> IF </w:instrText>
      </w:r>
      <w:r w:rsidRPr="00AB746B">
        <w:rPr>
          <w:rFonts w:eastAsia="Gulim" w:cstheme="minorHAnsi"/>
          <w:sz w:val="20"/>
          <w:szCs w:val="20"/>
        </w:rPr>
        <w:instrText>0.00</w:instrText>
      </w:r>
      <w:r w:rsidRPr="00AB746B">
        <w:rPr>
          <w:rFonts w:eastAsia="Gulim" w:cstheme="minorHAnsi"/>
          <w:sz w:val="20"/>
          <w:szCs w:val="20"/>
        </w:rPr>
        <w:instrText xml:space="preserve"> &gt; 0 "</w:instrText>
      </w:r>
      <w:r w:rsidRPr="00AB746B">
        <w:rPr>
          <w:rFonts w:eastAsia="Gulim" w:cstheme="minorHAnsi"/>
          <w:b/>
          <w:bCs/>
          <w:sz w:val="20"/>
          <w:szCs w:val="20"/>
        </w:rPr>
        <w:instrText>SD EMS:</w:instrText>
      </w:r>
      <w:r w:rsidRPr="00AB746B">
        <w:rPr>
          <w:rFonts w:eastAsia="Gulim" w:cstheme="minorHAnsi"/>
          <w:sz w:val="20"/>
          <w:szCs w:val="20"/>
        </w:rPr>
        <w:instrText xml:space="preserve"> This training has been approved by the SD Dept. of Health for EMS continuing education. EMTs will receive </w:instrText>
      </w:r>
      <w:r w:rsidRPr="00AB746B">
        <w:rPr>
          <w:rFonts w:eastAsia="Gulim" w:cstheme="minorHAnsi"/>
          <w:sz w:val="20"/>
          <w:szCs w:val="20"/>
        </w:rPr>
        <w:fldChar w:fldCharType="begin"/>
      </w:r>
      <w:r w:rsidRPr="00AB746B">
        <w:rPr>
          <w:rFonts w:eastAsia="Gulim" w:cstheme="minorHAnsi"/>
          <w:sz w:val="20"/>
          <w:szCs w:val="20"/>
        </w:rPr>
        <w:instrText xml:space="preserve"> MERGEFIELD EMSMax \# 0.00# </w:instrText>
      </w:r>
      <w:r w:rsidRPr="00AB746B">
        <w:rPr>
          <w:rFonts w:eastAsia="Gulim" w:cstheme="minorHAnsi"/>
          <w:sz w:val="20"/>
          <w:szCs w:val="20"/>
        </w:rPr>
        <w:fldChar w:fldCharType="separate"/>
      </w:r>
      <w:r w:rsidRPr="00AB746B">
        <w:rPr>
          <w:rFonts w:eastAsia="Gulim" w:cstheme="minorHAnsi"/>
          <w:sz w:val="20"/>
          <w:szCs w:val="20"/>
        </w:rPr>
        <w:fldChar w:fldCharType="end"/>
      </w:r>
      <w:r w:rsidRPr="00AB746B">
        <w:rPr>
          <w:rFonts w:eastAsia="Gulim" w:cstheme="minorHAnsi"/>
          <w:sz w:val="20"/>
          <w:szCs w:val="20"/>
        </w:rPr>
        <w:instrText xml:space="preserve"> continuing education credit(s) for participating in this course.</w:instrText>
      </w:r>
    </w:p>
    <w:p w:rsidR="00D97C9E" w:rsidRPr="00AB746B" w:rsidP="00AD6AC9">
      <w:pPr>
        <w:keepLines/>
        <w:autoSpaceDE w:val="0"/>
        <w:autoSpaceDN w:val="0"/>
        <w:adjustRightInd w:val="0"/>
        <w:spacing w:after="0" w:line="240" w:lineRule="auto"/>
        <w:contextualSpacing/>
        <w:rPr>
          <w:rFonts w:eastAsia="Gulim" w:cstheme="minorHAnsi"/>
          <w:sz w:val="20"/>
          <w:szCs w:val="20"/>
        </w:rPr>
      </w:pPr>
      <w:r w:rsidRPr="00AB746B">
        <w:rPr>
          <w:rFonts w:eastAsia="Gulim" w:cstheme="minorHAnsi"/>
          <w:sz w:val="20"/>
          <w:szCs w:val="20"/>
        </w:rPr>
        <w:instrText xml:space="preserve">" "" </w:instrText>
      </w:r>
      <w:r w:rsidRPr="00AB746B">
        <w:rPr>
          <w:rFonts w:eastAsia="Gulim" w:cstheme="minorHAnsi"/>
          <w:sz w:val="20"/>
          <w:szCs w:val="20"/>
        </w:rPr>
        <w:fldChar w:fldCharType="separate"/>
      </w:r>
      <w:r w:rsidRPr="00AB746B">
        <w:rPr>
          <w:rFonts w:eastAsia="Gulim" w:cstheme="minorHAnsi"/>
          <w:sz w:val="20"/>
          <w:szCs w:val="20"/>
        </w:rPr>
        <w:fldChar w:fldCharType="end"/>
      </w:r>
      <w:r w:rsidR="00D35BE8">
        <w:rPr>
          <w:rFonts w:eastAsia="Gulim" w:cstheme="minorHAnsi"/>
          <w:sz w:val="20"/>
          <w:szCs w:val="20"/>
        </w:rPr>
        <w:fldChar w:fldCharType="begin"/>
      </w:r>
      <w:r w:rsidR="00D35BE8">
        <w:rPr>
          <w:rFonts w:eastAsia="Gulim" w:cstheme="minorHAnsi"/>
          <w:sz w:val="20"/>
          <w:szCs w:val="20"/>
        </w:rPr>
        <w:instrText xml:space="preserve"> IF </w:instrText>
      </w:r>
      <w:r w:rsidR="00D35BE8">
        <w:rPr>
          <w:rFonts w:eastAsia="Gulim" w:cstheme="minorHAnsi"/>
          <w:sz w:val="20"/>
          <w:szCs w:val="20"/>
        </w:rPr>
        <w:instrText>0.00</w:instrText>
      </w:r>
      <w:r w:rsidR="00D35BE8">
        <w:rPr>
          <w:rFonts w:eastAsia="Gulim" w:cstheme="minorHAnsi"/>
          <w:sz w:val="20"/>
          <w:szCs w:val="20"/>
        </w:rPr>
        <w:instrText xml:space="preserve"> &gt; 0 "</w:instrText>
      </w:r>
      <w:r w:rsidRPr="00283130" w:rsidR="00283130">
        <w:rPr>
          <w:rFonts w:eastAsia="Gulim" w:cstheme="minorHAnsi"/>
          <w:b/>
          <w:bCs/>
          <w:sz w:val="20"/>
          <w:szCs w:val="20"/>
        </w:rPr>
        <w:instrText xml:space="preserve">Medical Assistant: </w:instrText>
      </w:r>
      <w:r w:rsidRPr="00283130" w:rsidR="00283130">
        <w:rPr>
          <w:rFonts w:eastAsia="Gulim" w:cstheme="minorHAnsi"/>
          <w:sz w:val="20"/>
          <w:szCs w:val="20"/>
        </w:rPr>
        <w:instrText xml:space="preserve">This program has been granted prior approval by the American Association of Medical Assistants (AAMA) for </w:instrText>
      </w:r>
      <w:r w:rsidR="00283130">
        <w:rPr>
          <w:rFonts w:eastAsia="Gulim" w:cstheme="minorHAnsi"/>
          <w:sz w:val="20"/>
          <w:szCs w:val="20"/>
        </w:rPr>
        <w:fldChar w:fldCharType="begin"/>
      </w:r>
      <w:r w:rsidR="00283130">
        <w:rPr>
          <w:rFonts w:eastAsia="Gulim" w:cstheme="minorHAnsi"/>
          <w:sz w:val="20"/>
          <w:szCs w:val="20"/>
        </w:rPr>
        <w:instrText xml:space="preserve"> MERGEFIELD AAMAHoursMax \# 0.00# </w:instrText>
      </w:r>
      <w:r w:rsidR="00283130">
        <w:rPr>
          <w:rFonts w:eastAsia="Gulim" w:cstheme="minorHAnsi"/>
          <w:sz w:val="20"/>
          <w:szCs w:val="20"/>
        </w:rPr>
        <w:fldChar w:fldCharType="separate"/>
      </w:r>
      <w:r w:rsidR="00283130">
        <w:rPr>
          <w:rFonts w:eastAsia="Gulim" w:cstheme="minorHAnsi"/>
          <w:sz w:val="20"/>
          <w:szCs w:val="20"/>
        </w:rPr>
        <w:fldChar w:fldCharType="end"/>
      </w:r>
      <w:r w:rsidRPr="00283130" w:rsidR="00283130">
        <w:rPr>
          <w:rFonts w:eastAsia="Gulim" w:cstheme="minorHAnsi"/>
          <w:sz w:val="20"/>
          <w:szCs w:val="20"/>
        </w:rPr>
        <w:instrText xml:space="preserve"> continuing education unit(s). Granting approval in no way constitutes endorsement by the AAMA of the program content or the program provider. Attendance for this activity will be submitted directly to the AAMA.</w:instrText>
      </w:r>
      <w:r w:rsidR="00D35BE8">
        <w:rPr>
          <w:rFonts w:eastAsia="Gulim" w:cstheme="minorHAnsi"/>
          <w:sz w:val="20"/>
          <w:szCs w:val="20"/>
        </w:rPr>
        <w:instrText xml:space="preserve">" "" </w:instrText>
      </w:r>
      <w:r w:rsidR="00D35BE8">
        <w:rPr>
          <w:rFonts w:eastAsia="Gulim" w:cstheme="minorHAnsi"/>
          <w:sz w:val="20"/>
          <w:szCs w:val="20"/>
        </w:rPr>
        <w:fldChar w:fldCharType="separate"/>
      </w:r>
      <w:r w:rsidR="00D35BE8">
        <w:rPr>
          <w:rFonts w:eastAsia="Gulim" w:cstheme="minorHAnsi"/>
          <w:sz w:val="20"/>
          <w:szCs w:val="20"/>
        </w:rPr>
        <w:fldChar w:fldCharType="end"/>
      </w:r>
    </w:p>
    <w:p w:rsidR="00D97C9E" w:rsidRPr="00AB746B" w:rsidP="00AD6AC9">
      <w:pPr>
        <w:keepLines/>
        <w:spacing w:after="0"/>
        <w:contextualSpacing/>
        <w:rPr>
          <w:rFonts w:cstheme="minorHAnsi"/>
          <w:sz w:val="20"/>
          <w:szCs w:val="20"/>
        </w:rPr>
      </w:pPr>
    </w:p>
    <w:p w:rsidR="00D5172D" w:rsidRPr="00AB746B" w:rsidP="00FE470E">
      <w:pPr>
        <w:spacing w:after="0"/>
        <w:contextualSpacing/>
        <w:rPr>
          <w:rFonts w:cstheme="minorHAnsi"/>
          <w:sz w:val="28"/>
          <w:szCs w:val="28"/>
        </w:rPr>
      </w:pPr>
      <w:r w:rsidRPr="00AB746B">
        <w:rPr>
          <w:rFonts w:cstheme="minorHAnsi"/>
          <w:b/>
          <w:bCs/>
          <w:sz w:val="28"/>
          <w:szCs w:val="28"/>
          <w:u w:val="single"/>
        </w:rPr>
        <w:t>Additional Information:</w:t>
      </w:r>
    </w:p>
    <w:p w:rsidR="00D5172D" w:rsidRPr="00AB746B" w:rsidP="00AB1C68">
      <w:pPr>
        <w:pStyle w:val="ListParagraph"/>
        <w:numPr>
          <w:ilvl w:val="0"/>
          <w:numId w:val="17"/>
        </w:numPr>
        <w:spacing w:after="0"/>
        <w:rPr>
          <w:rFonts w:cstheme="minorHAnsi"/>
          <w:sz w:val="20"/>
          <w:szCs w:val="20"/>
        </w:rPr>
      </w:pPr>
      <w:r w:rsidRPr="00AB746B">
        <w:rPr>
          <w:rFonts w:cstheme="minorHAnsi"/>
          <w:sz w:val="20"/>
          <w:szCs w:val="20"/>
        </w:rPr>
        <w:t xml:space="preserve">Feedback person for this educational activity is: </w:t>
      </w:r>
      <w:r w:rsidRPr="00AB746B">
        <w:rPr>
          <w:rFonts w:cstheme="minorHAnsi"/>
          <w:sz w:val="20"/>
          <w:szCs w:val="20"/>
        </w:rPr>
        <w:t>annette.johnson2@avera.org</w:t>
      </w:r>
      <w:r w:rsidRPr="00AB746B" w:rsidR="001B7527">
        <w:rPr>
          <w:rFonts w:cstheme="minorHAnsi"/>
          <w:sz w:val="20"/>
          <w:szCs w:val="20"/>
        </w:rPr>
        <w:fldChar w:fldCharType="begin"/>
      </w:r>
      <w:r w:rsidRPr="00AB746B" w:rsidR="001B7527">
        <w:rPr>
          <w:rFonts w:cstheme="minorHAnsi"/>
          <w:sz w:val="20"/>
          <w:szCs w:val="20"/>
        </w:rPr>
        <w:instrText xml:space="preserve"> IF </w:instrText>
      </w:r>
      <w:r w:rsidRPr="00AB746B" w:rsidR="001B7527">
        <w:rPr>
          <w:rFonts w:cstheme="minorHAnsi"/>
          <w:sz w:val="20"/>
          <w:szCs w:val="20"/>
        </w:rPr>
        <w:instrText>"</w:instrText>
      </w:r>
      <w:r w:rsidRPr="00AB746B" w:rsidR="001B7527">
        <w:rPr>
          <w:rFonts w:cstheme="minorHAnsi"/>
          <w:sz w:val="20"/>
          <w:szCs w:val="20"/>
        </w:rPr>
        <w:instrText>Enduring Material</w:instrText>
      </w:r>
      <w:r w:rsidRPr="00AB746B" w:rsidR="001B7527">
        <w:rPr>
          <w:rFonts w:cstheme="minorHAnsi"/>
          <w:sz w:val="20"/>
          <w:szCs w:val="20"/>
        </w:rPr>
        <w:instrText>"</w:instrText>
      </w:r>
      <w:r w:rsidRPr="00AB746B" w:rsidR="001B7527">
        <w:rPr>
          <w:rFonts w:cstheme="minorHAnsi"/>
          <w:sz w:val="20"/>
          <w:szCs w:val="20"/>
        </w:rPr>
        <w:instrText xml:space="preserve"> </w:instrText>
      </w:r>
      <w:r w:rsidRPr="00AB746B" w:rsidR="00B938BA">
        <w:rPr>
          <w:rFonts w:cstheme="minorHAnsi"/>
          <w:sz w:val="20"/>
          <w:szCs w:val="20"/>
        </w:rPr>
        <w:instrText>=</w:instrText>
      </w:r>
      <w:r w:rsidRPr="00AB746B" w:rsidR="001B7527">
        <w:rPr>
          <w:rFonts w:cstheme="minorHAnsi"/>
          <w:sz w:val="20"/>
          <w:szCs w:val="20"/>
        </w:rPr>
        <w:instrText xml:space="preserve"> "</w:instrText>
      </w:r>
      <w:r w:rsidRPr="00AB746B" w:rsidR="00B938BA">
        <w:rPr>
          <w:rFonts w:cstheme="minorHAnsi"/>
          <w:sz w:val="20"/>
          <w:szCs w:val="20"/>
        </w:rPr>
        <w:instrText>Enduring Material</w:instrText>
      </w:r>
      <w:r w:rsidRPr="00AB746B" w:rsidR="001B7527">
        <w:rPr>
          <w:rFonts w:cstheme="minorHAnsi"/>
          <w:sz w:val="20"/>
          <w:szCs w:val="20"/>
        </w:rPr>
        <w:instrText>" "</w:instrText>
      </w:r>
    </w:p>
    <w:p w:rsidR="00D5172D" w:rsidRPr="00AB746B" w:rsidP="00AB1C68">
      <w:pPr>
        <w:pStyle w:val="ListParagraph"/>
        <w:numPr>
          <w:ilvl w:val="0"/>
          <w:numId w:val="17"/>
        </w:numPr>
        <w:spacing w:after="0"/>
        <w:rPr>
          <w:rFonts w:cstheme="minorHAnsi"/>
          <w:sz w:val="20"/>
          <w:szCs w:val="20"/>
        </w:rPr>
      </w:pPr>
      <w:r w:rsidRPr="00AB746B">
        <w:rPr>
          <w:rFonts w:cstheme="minorHAnsi"/>
          <w:sz w:val="20"/>
          <w:szCs w:val="20"/>
        </w:rPr>
        <w:instrText xml:space="preserve">Enduring Material </w:instrText>
      </w:r>
      <w:r w:rsidRPr="00AB746B">
        <w:rPr>
          <w:rFonts w:cstheme="minorHAnsi"/>
          <w:sz w:val="20"/>
          <w:szCs w:val="20"/>
        </w:rPr>
        <w:instrText>available</w:instrText>
      </w:r>
      <w:r w:rsidRPr="00AB746B">
        <w:rPr>
          <w:rFonts w:cstheme="minorHAnsi"/>
          <w:sz w:val="20"/>
          <w:szCs w:val="20"/>
        </w:rPr>
        <w:instrText xml:space="preserve"> from </w:instrText>
      </w:r>
      <w:r w:rsidRPr="00AB746B">
        <w:rPr>
          <w:rFonts w:cstheme="minorHAnsi"/>
          <w:sz w:val="20"/>
          <w:szCs w:val="20"/>
        </w:rPr>
        <w:instrText>02/15/2026</w:instrText>
      </w:r>
      <w:r w:rsidRPr="00AB746B">
        <w:rPr>
          <w:rFonts w:cstheme="minorHAnsi"/>
          <w:sz w:val="20"/>
          <w:szCs w:val="20"/>
        </w:rPr>
        <w:instrText xml:space="preserve"> to </w:instrText>
      </w:r>
      <w:r w:rsidRPr="00AB746B">
        <w:rPr>
          <w:rFonts w:cstheme="minorHAnsi"/>
          <w:sz w:val="20"/>
          <w:szCs w:val="20"/>
        </w:rPr>
        <w:instrText>02/15/2029</w:instrText>
      </w:r>
      <w:r w:rsidRPr="00AB746B">
        <w:rPr>
          <w:rFonts w:cstheme="minorHAnsi"/>
          <w:sz w:val="20"/>
          <w:szCs w:val="20"/>
        </w:rPr>
        <w:instrText xml:space="preserve">" "" </w:instrText>
      </w:r>
      <w:r w:rsidRPr="00AB746B">
        <w:rPr>
          <w:rFonts w:cstheme="minorHAnsi"/>
          <w:sz w:val="20"/>
          <w:szCs w:val="20"/>
        </w:rPr>
        <w:fldChar w:fldCharType="separate"/>
      </w:r>
    </w:p>
    <w:p w:rsidRPr="00AB746B" w:rsidP="00AB1C68">
      <w:pPr>
        <w:pStyle w:val="ListParagraph"/>
        <w:numPr>
          <w:ilvl w:val="0"/>
          <w:numId w:val="17"/>
        </w:numPr>
        <w:spacing w:after="0"/>
        <w:rPr>
          <w:rFonts w:cstheme="minorHAnsi"/>
          <w:sz w:val="20"/>
          <w:szCs w:val="20"/>
        </w:rPr>
      </w:pPr>
      <w:r w:rsidRPr="00AB746B">
        <w:rPr>
          <w:rFonts w:cstheme="minorHAnsi"/>
          <w:sz w:val="20"/>
          <w:szCs w:val="20"/>
        </w:rPr>
        <w:t xml:space="preserve">Enduring Material </w:t>
      </w:r>
      <w:r w:rsidRPr="00AB746B" w:rsidR="00D5172D">
        <w:rPr>
          <w:rFonts w:cstheme="minorHAnsi"/>
          <w:sz w:val="20"/>
          <w:szCs w:val="20"/>
        </w:rPr>
        <w:t>available</w:t>
      </w:r>
      <w:r w:rsidRPr="00AB746B">
        <w:rPr>
          <w:rFonts w:cstheme="minorHAnsi"/>
          <w:sz w:val="20"/>
          <w:szCs w:val="20"/>
        </w:rPr>
        <w:t xml:space="preserve"> from </w:t>
      </w:r>
      <w:r w:rsidRPr="00AB746B">
        <w:rPr>
          <w:rFonts w:cstheme="minorHAnsi"/>
          <w:sz w:val="20"/>
          <w:szCs w:val="20"/>
        </w:rPr>
        <w:t>02/15/2026</w:t>
      </w:r>
      <w:r w:rsidRPr="00AB746B">
        <w:rPr>
          <w:rFonts w:cstheme="minorHAnsi"/>
          <w:sz w:val="20"/>
          <w:szCs w:val="20"/>
        </w:rPr>
        <w:t xml:space="preserve"> to </w:t>
      </w:r>
      <w:r w:rsidRPr="00AB746B">
        <w:rPr>
          <w:rFonts w:cstheme="minorHAnsi"/>
          <w:sz w:val="20"/>
          <w:szCs w:val="20"/>
        </w:rPr>
        <w:t>02/15/2029</w:t>
      </w:r>
      <w:r w:rsidRPr="00AB746B">
        <w:rPr>
          <w:rFonts w:cstheme="minorHAnsi"/>
          <w:sz w:val="20"/>
          <w:szCs w:val="20"/>
        </w:rPr>
        <w:fldChar w:fldCharType="end"/>
      </w:r>
      <w:r w:rsidRPr="00AB746B" w:rsidR="00D5172D">
        <w:rPr>
          <w:rFonts w:cstheme="minorHAnsi"/>
          <w:sz w:val="20"/>
          <w:szCs w:val="20"/>
        </w:rPr>
        <w:fldChar w:fldCharType="begin"/>
      </w:r>
      <w:r w:rsidRPr="00AB746B" w:rsidR="00D5172D">
        <w:rPr>
          <w:rFonts w:cstheme="minorHAnsi"/>
          <w:sz w:val="20"/>
          <w:szCs w:val="20"/>
        </w:rPr>
        <w:instrText xml:space="preserve"> IF </w:instrText>
      </w:r>
      <w:r w:rsidRPr="00AB746B" w:rsidR="00D5172D">
        <w:rPr>
          <w:rFonts w:cstheme="minorHAnsi"/>
          <w:sz w:val="20"/>
          <w:szCs w:val="20"/>
        </w:rPr>
        <w:instrText>"</w:instrText>
      </w:r>
      <w:r w:rsidRPr="00AB746B" w:rsidR="00D5172D">
        <w:rPr>
          <w:rFonts w:cstheme="minorHAnsi"/>
          <w:sz w:val="20"/>
          <w:szCs w:val="20"/>
        </w:rPr>
        <w:instrText>"</w:instrText>
      </w:r>
      <w:r w:rsidRPr="00AB746B" w:rsidR="00D5172D">
        <w:rPr>
          <w:rFonts w:cstheme="minorHAnsi"/>
          <w:sz w:val="20"/>
          <w:szCs w:val="20"/>
        </w:rPr>
        <w:instrText xml:space="preserve"> = "" "</w:instrText>
      </w:r>
    </w:p>
    <w:p w:rsidR="00F97AAD" w:rsidRPr="00AB746B" w:rsidP="00AB1C68">
      <w:pPr>
        <w:pStyle w:val="ListParagraph"/>
        <w:numPr>
          <w:ilvl w:val="0"/>
          <w:numId w:val="17"/>
        </w:numPr>
        <w:spacing w:after="0"/>
        <w:rPr>
          <w:rFonts w:cstheme="minorHAnsi"/>
          <w:sz w:val="20"/>
          <w:szCs w:val="20"/>
        </w:rPr>
      </w:pPr>
      <w:r w:rsidRPr="00AB746B">
        <w:rPr>
          <w:rFonts w:cstheme="minorHAnsi"/>
          <w:sz w:val="20"/>
          <w:szCs w:val="20"/>
        </w:rPr>
        <w:instrText xml:space="preserve">This course content was reviewed on XX/XX/XXXX" "" </w:instrText>
      </w:r>
      <w:r w:rsidRPr="00AB746B">
        <w:rPr>
          <w:rFonts w:cstheme="minorHAnsi"/>
          <w:sz w:val="20"/>
          <w:szCs w:val="20"/>
        </w:rPr>
        <w:fldChar w:fldCharType="separate"/>
      </w:r>
    </w:p>
    <w:p w:rsidRPr="00AB746B" w:rsidP="00AB1C68">
      <w:pPr>
        <w:pStyle w:val="ListParagraph"/>
        <w:numPr>
          <w:ilvl w:val="0"/>
          <w:numId w:val="17"/>
        </w:numPr>
        <w:spacing w:after="0"/>
        <w:rPr>
          <w:rFonts w:cstheme="minorHAnsi"/>
          <w:sz w:val="20"/>
          <w:szCs w:val="20"/>
        </w:rPr>
      </w:pPr>
      <w:r w:rsidRPr="00AB746B">
        <w:rPr>
          <w:rFonts w:cstheme="minorHAnsi"/>
          <w:sz w:val="20"/>
          <w:szCs w:val="20"/>
        </w:rPr>
        <w:t>This course content was reviewed on XX/XX/XXXX</w:t>
      </w:r>
      <w:r w:rsidRPr="00AB746B">
        <w:rPr>
          <w:rFonts w:cstheme="minorHAnsi"/>
          <w:sz w:val="20"/>
          <w:szCs w:val="20"/>
        </w:rPr>
        <w:fldChar w:fldCharType="end"/>
      </w:r>
    </w:p>
    <w:p w:rsidR="00D5172D" w:rsidRPr="00AB746B" w:rsidP="00D5172D">
      <w:pPr>
        <w:spacing w:after="0"/>
        <w:contextualSpacing/>
        <w:rPr>
          <w:rFonts w:cstheme="minorHAnsi"/>
          <w:sz w:val="20"/>
          <w:szCs w:val="20"/>
        </w:rPr>
      </w:pPr>
    </w:p>
    <w:p w:rsidR="00D5172D" w:rsidRPr="00AB746B" w:rsidP="00D5172D">
      <w:pPr>
        <w:spacing w:after="0"/>
        <w:contextualSpacing/>
        <w:rPr>
          <w:rFonts w:cstheme="minorHAnsi"/>
          <w:b/>
          <w:bCs/>
          <w:sz w:val="28"/>
          <w:szCs w:val="28"/>
          <w:u w:val="single"/>
        </w:rPr>
      </w:pPr>
      <w:r w:rsidRPr="00AB746B">
        <w:rPr>
          <w:rFonts w:cstheme="minorHAnsi"/>
          <w:b/>
          <w:bCs/>
          <w:sz w:val="28"/>
          <w:szCs w:val="28"/>
          <w:u w:val="single"/>
        </w:rPr>
        <w:t>Disclosure Policy:</w:t>
      </w:r>
    </w:p>
    <w:p w:rsidR="00AB1C68" w:rsidRPr="00AB746B" w:rsidP="00D5172D">
      <w:pPr>
        <w:spacing w:after="0"/>
        <w:contextualSpacing/>
        <w:rPr>
          <w:rFonts w:cstheme="minorHAnsi"/>
          <w:sz w:val="20"/>
          <w:szCs w:val="20"/>
        </w:rPr>
      </w:pPr>
      <w:r w:rsidRPr="00AB746B">
        <w:rPr>
          <w:rFonts w:cstheme="minorHAnsi"/>
          <w:sz w:val="20"/>
          <w:szCs w:val="20"/>
        </w:rPr>
        <w:t>Due to the regulations required for CE credits, all conflicts of interest that persons in a position to control or influence the education must be fully disclosed to participants. In observance of this requirement, we are providing the following disclosure information: all relevant financial relationships disclosed below have been mitigated.</w:t>
      </w:r>
    </w:p>
    <w:p w:rsidR="00AB1C68" w:rsidRPr="00AB746B" w:rsidP="00D5172D">
      <w:pPr>
        <w:spacing w:after="0"/>
        <w:contextualSpacing/>
        <w:rPr>
          <w:rFonts w:cstheme="minorHAnsi"/>
          <w:sz w:val="20"/>
          <w:szCs w:val="20"/>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3294"/>
        <w:gridCol w:w="3294"/>
        <w:gridCol w:w="4392"/>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Rachelle Davis, Pharm, Pharmacist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Committee Planning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- 01/15/2026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Annette 5123 Johnson, PharmD, Pharmacist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Content Expert - Committee Member, Lead Planner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- 08/25/2025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Abbigayle Mausbach, DPharm, Student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- 04/03/2025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Rebecca Morgan, PharmD, Student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- 04/17/2025</w:t>
            </w:r>
          </w:p>
        </w:tc>
      </w:tr>
    </w:tbl>
    <w:p w:rsidR="00AB1C68" w:rsidRPr="00AB746B">
      <w:pPr>
        <w:bidi w:val="0"/>
        <w:spacing w:after="280" w:afterAutospacing="1"/>
        <w:rPr>
          <w:rFonts w:cstheme="minorHAnsi"/>
          <w:sz w:val="20"/>
          <w:szCs w:val="20"/>
        </w:rPr>
      </w:pPr>
    </w:p>
    <w:sectPr w:rsidSect="00854374">
      <w:headerReference w:type="default" r:id="rId8"/>
      <w:footerReference w:type="default" r:id="rId9"/>
      <w:pgSz w:w="12240" w:h="15840"/>
      <w:pgMar w:top="630" w:right="450" w:bottom="90" w:left="720" w:header="720" w:footer="57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4374" w:rsidRPr="00854374" w:rsidP="00854374">
    <w:pPr>
      <w:pStyle w:val="Footer"/>
      <w:tabs>
        <w:tab w:val="left" w:pos="2160"/>
        <w:tab w:val="clear" w:pos="4680"/>
      </w:tabs>
      <w:ind w:left="360"/>
      <w:rPr>
        <w:color w:val="767171" w:themeColor="background2" w:themeShade="80"/>
      </w:rPr>
    </w:pPr>
    <w:r w:rsidRPr="00854374">
      <w:rPr>
        <w:noProof/>
        <w:sz w:val="10"/>
        <w:szCs w:val="10"/>
      </w:rPr>
      <w:drawing>
        <wp:anchor distT="0" distB="0" distL="114300" distR="114300" simplePos="0" relativeHeight="251659264" behindDoc="0" locked="0" layoutInCell="1" allowOverlap="1">
          <wp:simplePos x="0" y="0"/>
          <wp:positionH relativeFrom="column">
            <wp:posOffset>6609080</wp:posOffset>
          </wp:positionH>
          <wp:positionV relativeFrom="paragraph">
            <wp:posOffset>143510</wp:posOffset>
          </wp:positionV>
          <wp:extent cx="475615" cy="378460"/>
          <wp:effectExtent l="0" t="0" r="635" b="2540"/>
          <wp:wrapNone/>
          <wp:docPr id="36" name="Picture 3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Icon&#10;&#10;Description automatically generated"/>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75615" cy="378460"/>
                  </a:xfrm>
                  <a:prstGeom prst="rect">
                    <a:avLst/>
                  </a:prstGeom>
                  <a:noFill/>
                  <a:ln>
                    <a:noFill/>
                  </a:ln>
                </pic:spPr>
              </pic:pic>
            </a:graphicData>
          </a:graphic>
        </wp:anchor>
      </w:drawing>
    </w:r>
    <w:r w:rsidRPr="00854374">
      <w:rPr>
        <w:color w:val="339966"/>
      </w:rPr>
      <w:t>REMINDER</w:t>
    </w:r>
    <w:r w:rsidRPr="00854374">
      <w:tab/>
    </w:r>
    <w:r>
      <w:rPr>
        <w:color w:val="767171" w:themeColor="background2" w:themeShade="80"/>
      </w:rPr>
      <w:t>Attendance can be texted up to 24 hours after the activity</w:t>
    </w:r>
  </w:p>
  <w:p w:rsidR="00C472F9" w:rsidRPr="00854374">
    <w:pPr>
      <w:pStyle w:val="Footer"/>
      <w:rPr>
        <w:sz w:val="10"/>
        <w:szCs w:val="10"/>
      </w:rPr>
    </w:pPr>
  </w:p>
  <w:p w:rsidR="009E29EF" w:rsidP="009E29EF">
    <w:pPr>
      <w:pStyle w:val="Footer"/>
      <w:tabs>
        <w:tab w:val="left" w:pos="3721"/>
        <w:tab w:val="clear" w:pos="4680"/>
        <w:tab w:val="clear" w:pos="9360"/>
      </w:tabs>
    </w:pPr>
    <w:r>
      <w:rPr>
        <w:noProof/>
      </w:rPr>
      <w:drawing>
        <wp:inline distT="0" distB="0" distL="0" distR="0">
          <wp:extent cx="784200" cy="23004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2">
                    <a:extLst>
                      <a:ext uri="{28A0092B-C50C-407E-A947-70E740481C1C}">
                        <a14:useLocalDpi xmlns:a14="http://schemas.microsoft.com/office/drawing/2010/main" val="0"/>
                      </a:ext>
                    </a:extLst>
                  </a:blip>
                  <a:srcRect/>
                  <a:stretch>
                    <a:fillRect/>
                  </a:stretch>
                </pic:blipFill>
                <pic:spPr bwMode="auto">
                  <a:xfrm>
                    <a:off x="0" y="0"/>
                    <a:ext cx="799574" cy="234553"/>
                  </a:xfrm>
                  <a:prstGeom prst="rect">
                    <a:avLst/>
                  </a:prstGeom>
                  <a:noFill/>
                </pic:spPr>
              </pic:pic>
            </a:graphicData>
          </a:graphic>
        </wp:inline>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3534">
    <w:pPr>
      <w:pStyle w:val="Header"/>
    </w:pPr>
    <w:r>
      <w:rPr>
        <w:noProof/>
      </w:rPr>
      <w:drawing>
        <wp:anchor distT="0" distB="0" distL="114300" distR="114300" simplePos="0" relativeHeight="251658240" behindDoc="1" locked="0" layoutInCell="1" allowOverlap="1">
          <wp:simplePos x="0" y="0"/>
          <wp:positionH relativeFrom="page">
            <wp:align>left</wp:align>
          </wp:positionH>
          <wp:positionV relativeFrom="paragraph">
            <wp:posOffset>-457200</wp:posOffset>
          </wp:positionV>
          <wp:extent cx="7768742" cy="10053715"/>
          <wp:effectExtent l="0" t="0" r="3810" b="5080"/>
          <wp:wrapNone/>
          <wp:docPr id="35" name="Picture 35" descr="Shape,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 square&#10;&#10;Description automatically generated"/>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7768742" cy="1005371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9175C9"/>
    <w:multiLevelType w:val="hybridMultilevel"/>
    <w:tmpl w:val="E57091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AF17F87"/>
    <w:multiLevelType w:val="hybridMultilevel"/>
    <w:tmpl w:val="55CAAC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02225EA"/>
    <w:multiLevelType w:val="hybridMultilevel"/>
    <w:tmpl w:val="9580D3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1936995"/>
    <w:multiLevelType w:val="hybridMultilevel"/>
    <w:tmpl w:val="75E073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E346FFB"/>
    <w:multiLevelType w:val="hybridMultilevel"/>
    <w:tmpl w:val="975C35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F3029E7"/>
    <w:multiLevelType w:val="hybridMultilevel"/>
    <w:tmpl w:val="A0CACE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F7C7EF9"/>
    <w:multiLevelType w:val="hybridMultilevel"/>
    <w:tmpl w:val="C3DA2D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3FF382D"/>
    <w:multiLevelType w:val="hybridMultilevel"/>
    <w:tmpl w:val="C4F44F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5BF3D06"/>
    <w:multiLevelType w:val="hybridMultilevel"/>
    <w:tmpl w:val="43881E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04421B1"/>
    <w:multiLevelType w:val="hybridMultilevel"/>
    <w:tmpl w:val="8FB820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4D90370"/>
    <w:multiLevelType w:val="hybridMultilevel"/>
    <w:tmpl w:val="09541D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E91545F"/>
    <w:multiLevelType w:val="hybridMultilevel"/>
    <w:tmpl w:val="163A1486"/>
    <w:lvl w:ilvl="0">
      <w:start w:val="1"/>
      <w:numFmt w:val="bullet"/>
      <w:lvlText w:val="•"/>
      <w:lvlJc w:val="left"/>
      <w:pPr>
        <w:tabs>
          <w:tab w:val="num" w:pos="720"/>
        </w:tabs>
        <w:ind w:left="720" w:hanging="360"/>
      </w:pPr>
      <w:rPr>
        <w:rFonts w:ascii="Arial" w:hAnsi="Arial" w:hint="default"/>
      </w:rPr>
    </w:lvl>
    <w:lvl w:ilvl="1">
      <w:start w:val="1"/>
      <w:numFmt w:val="bullet"/>
      <w:lvlText w:val="•"/>
      <w:lvlJc w:val="left"/>
      <w:pPr>
        <w:tabs>
          <w:tab w:val="num" w:pos="1890"/>
        </w:tabs>
        <w:ind w:left="189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12">
    <w:nsid w:val="51975BAB"/>
    <w:multiLevelType w:val="hybridMultilevel"/>
    <w:tmpl w:val="12CC889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7936593"/>
    <w:multiLevelType w:val="hybridMultilevel"/>
    <w:tmpl w:val="EFB6C4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7385111D"/>
    <w:multiLevelType w:val="hybridMultilevel"/>
    <w:tmpl w:val="7C4ABB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8471E75"/>
    <w:multiLevelType w:val="hybridMultilevel"/>
    <w:tmpl w:val="5F8881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A555333"/>
    <w:multiLevelType w:val="hybridMultilevel"/>
    <w:tmpl w:val="8A8CB7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1"/>
  </w:num>
  <w:num w:numId="4">
    <w:abstractNumId w:val="4"/>
  </w:num>
  <w:num w:numId="5">
    <w:abstractNumId w:val="10"/>
  </w:num>
  <w:num w:numId="6">
    <w:abstractNumId w:val="6"/>
  </w:num>
  <w:num w:numId="7">
    <w:abstractNumId w:val="13"/>
  </w:num>
  <w:num w:numId="8">
    <w:abstractNumId w:val="15"/>
  </w:num>
  <w:num w:numId="9">
    <w:abstractNumId w:val="12"/>
  </w:num>
  <w:num w:numId="10">
    <w:abstractNumId w:val="16"/>
  </w:num>
  <w:num w:numId="11">
    <w:abstractNumId w:val="0"/>
  </w:num>
  <w:num w:numId="12">
    <w:abstractNumId w:val="14"/>
  </w:num>
  <w:num w:numId="13">
    <w:abstractNumId w:val="3"/>
  </w:num>
  <w:num w:numId="14">
    <w:abstractNumId w:val="9"/>
  </w:num>
  <w:num w:numId="15">
    <w:abstractNumId w:val="5"/>
  </w:num>
  <w:num w:numId="16">
    <w:abstractNumId w:val="8"/>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6"/>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97C9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35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3534"/>
  </w:style>
  <w:style w:type="paragraph" w:styleId="Footer">
    <w:name w:val="footer"/>
    <w:basedOn w:val="Normal"/>
    <w:link w:val="FooterChar"/>
    <w:uiPriority w:val="99"/>
    <w:unhideWhenUsed/>
    <w:rsid w:val="00EF35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3534"/>
  </w:style>
  <w:style w:type="paragraph" w:styleId="NormalWeb">
    <w:name w:val="Normal (Web)"/>
    <w:basedOn w:val="Normal"/>
    <w:uiPriority w:val="99"/>
    <w:unhideWhenUsed/>
    <w:rsid w:val="00D97C9E"/>
    <w:pPr>
      <w:spacing w:before="100" w:beforeAutospacing="1" w:after="100" w:afterAutospacing="1" w:line="240" w:lineRule="auto"/>
    </w:pPr>
    <w:rPr>
      <w:rFonts w:ascii="Times New Roman" w:hAnsi="Times New Roman" w:eastAsiaTheme="minorEastAsia" w:cs="Times New Roman"/>
      <w:sz w:val="24"/>
      <w:szCs w:val="24"/>
    </w:rPr>
  </w:style>
  <w:style w:type="character" w:styleId="Strong">
    <w:name w:val="Strong"/>
    <w:basedOn w:val="DefaultParagraphFont"/>
    <w:uiPriority w:val="22"/>
    <w:qFormat/>
    <w:rsid w:val="004F5957"/>
    <w:rPr>
      <w:b/>
      <w:bCs/>
    </w:rPr>
  </w:style>
  <w:style w:type="table" w:styleId="TableGrid">
    <w:name w:val="Table Grid"/>
    <w:basedOn w:val="TableNormal"/>
    <w:uiPriority w:val="39"/>
    <w:rsid w:val="009E29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70B9"/>
    <w:rPr>
      <w:color w:val="0000FF"/>
      <w:u w:val="single"/>
    </w:rPr>
  </w:style>
  <w:style w:type="paragraph" w:styleId="ListParagraph">
    <w:name w:val="List Paragraph"/>
    <w:basedOn w:val="Normal"/>
    <w:uiPriority w:val="34"/>
    <w:qFormat/>
    <w:rsid w:val="00D517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header" Target="header1.xml" /><Relationship Id="rId9" Type="http://schemas.openxmlformats.org/officeDocument/2006/relationships/footer" Target="footer1.xml" /></Relationships>
</file>

<file path=word/_rels/footer1.xml.rels>&#65279;<?xml version="1.0" encoding="utf-8" standalone="yes"?><Relationships xmlns="http://schemas.openxmlformats.org/package/2006/relationships"><Relationship Id="rId1" Type="http://schemas.openxmlformats.org/officeDocument/2006/relationships/image" Target="media/image6.jpeg" /><Relationship Id="rId2" Type="http://schemas.openxmlformats.org/officeDocument/2006/relationships/image" Target="media/image7.png" /></Relationships>
</file>

<file path=word/_rels/header1.xml.rels>&#65279;<?xml version="1.0" encoding="utf-8" standalone="yes"?><Relationships xmlns="http://schemas.openxmlformats.org/package/2006/relationships"><Relationship Id="rId1" Type="http://schemas.openxmlformats.org/officeDocument/2006/relationships/image" Target="media/image5.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1184</Words>
  <Characters>6755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Avera</Company>
  <LinksUpToDate>false</LinksUpToDate>
  <CharactersWithSpaces>7924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Sigrid Wald</dc:creator>
  <cp:lastModifiedBy>Bogner, Mark</cp:lastModifiedBy>
  <cp:revision>7</cp:revision>
  <dcterms:created xsi:type="dcterms:W3CDTF">2023-08-02T13:56:00Z</dcterms:created>
  <dcterms:modified xsi:type="dcterms:W3CDTF">2025-03-27T19:03:00Z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786183154</vt:i4>
  </property>
  <property fmtid="{D5CDD505-2E9C-101B-9397-08002B2CF9AE}" pid="3" name="_AuthorEmail">
    <vt:lpwstr>Sharon.Plucker@avera.org</vt:lpwstr>
  </property>
  <property fmtid="{D5CDD505-2E9C-101B-9397-08002B2CF9AE}" pid="4" name="_AuthorEmailDisplayName">
    <vt:lpwstr>Sharon Plucker</vt:lpwstr>
  </property>
  <property fmtid="{D5CDD505-2E9C-101B-9397-08002B2CF9AE}" pid="5" name="_EmailSubject">
    <vt:lpwstr>Build SMART Certificates / Brochures</vt:lpwstr>
  </property>
  <property fmtid="{D5CDD505-2E9C-101B-9397-08002B2CF9AE}" pid="6" name="_NewReviewCycle">
    <vt:lpwstr/>
  </property>
  <property fmtid="{D5CDD505-2E9C-101B-9397-08002B2CF9AE}" pid="7" name="_PreviousAdHocReviewCycleID">
    <vt:i4>2072825404</vt:i4>
  </property>
  <property fmtid="{D5CDD505-2E9C-101B-9397-08002B2CF9AE}" pid="8" name="_ReviewingToolsShownOnce">
    <vt:lpwstr/>
  </property>
</Properties>
</file>