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E5EF0" w:rsidRPr="00AB746B" w:rsidP="00274BAF">
      <w:pPr>
        <w:spacing w:after="0"/>
        <w:contextualSpacing/>
        <w:jc w:val="center"/>
        <w:rPr>
          <w:rFonts w:eastAsia="Times New Roman" w:cstheme="minorHAnsi"/>
          <w:b/>
          <w:bCs/>
          <w:sz w:val="28"/>
        </w:rPr>
      </w:pPr>
      <w:r w:rsidRPr="00AB746B">
        <w:rPr>
          <w:rFonts w:eastAsia="Times New Roman" w:cstheme="minorHAnsi"/>
          <w:b/>
          <w:bCs/>
          <w:sz w:val="28"/>
        </w:rPr>
        <w:fldChar w:fldCharType="begin"/>
      </w:r>
      <w:r w:rsidRPr="00AB746B">
        <w:rPr>
          <w:rFonts w:eastAsia="Times New Roman" w:cstheme="minorHAnsi"/>
          <w:b/>
          <w:bCs/>
          <w:sz w:val="28"/>
        </w:rPr>
        <w:instrText xml:space="preserve"> IF </w:instrText>
      </w:r>
      <w:r w:rsidRPr="00AB746B">
        <w:rPr>
          <w:rFonts w:eastAsia="Times New Roman" w:cstheme="minorHAnsi"/>
          <w:b/>
          <w:bCs/>
          <w:sz w:val="28"/>
        </w:rPr>
        <w:instrText>"</w:instrText>
      </w:r>
      <w:r w:rsidRPr="00AB746B">
        <w:rPr>
          <w:rFonts w:eastAsia="Times New Roman" w:cstheme="minorHAnsi"/>
          <w:b/>
          <w:bCs/>
          <w:sz w:val="28"/>
        </w:rPr>
        <w:instrText>2025 Avera Compassion Connection</w:instrText>
      </w:r>
      <w:r w:rsidRPr="00AB746B">
        <w:rPr>
          <w:rFonts w:eastAsia="Times New Roman" w:cstheme="minorHAnsi"/>
          <w:b/>
          <w:bCs/>
          <w:sz w:val="28"/>
        </w:rPr>
        <w:instrText>"</w:instrText>
      </w:r>
      <w:r w:rsidRPr="00AB746B">
        <w:rPr>
          <w:rFonts w:eastAsia="Times New Roman" w:cstheme="minorHAnsi"/>
          <w:b/>
          <w:bCs/>
          <w:sz w:val="28"/>
        </w:rPr>
        <w:instrText xml:space="preserve"> &lt;&gt; "" "</w:instrText>
      </w:r>
      <w:r w:rsidRPr="00AB746B">
        <w:rPr>
          <w:rFonts w:eastAsia="Times New Roman" w:cstheme="minorHAnsi"/>
          <w:b/>
          <w:bCs/>
          <w:sz w:val="36"/>
          <w:szCs w:val="28"/>
        </w:rPr>
        <w:instrText>2025 Avera Compassion Connection</w:instrText>
      </w:r>
    </w:p>
    <w:p w:rsidR="0084648A" w:rsidRPr="00AB746B" w:rsidP="00274BAF">
      <w:pPr>
        <w:spacing w:after="0"/>
        <w:contextualSpacing/>
        <w:jc w:val="center"/>
        <w:rPr>
          <w:rFonts w:eastAsia="Times New Roman" w:cstheme="minorHAnsi"/>
          <w:b/>
          <w:bCs/>
          <w:noProof/>
          <w:sz w:val="28"/>
        </w:rPr>
      </w:pPr>
      <w:r w:rsidRPr="00AB746B">
        <w:rPr>
          <w:rFonts w:eastAsia="Times New Roman" w:cstheme="minorHAnsi"/>
          <w:b/>
          <w:bCs/>
          <w:sz w:val="28"/>
        </w:rPr>
        <w:instrText>2025 Avera Compassion Connection The Ethical Ramifications of Caring for Patients in Difficult Situations - 3/11/2025</w:instrText>
      </w:r>
      <w:r w:rsidRPr="00AB746B">
        <w:rPr>
          <w:rFonts w:eastAsia="Times New Roman" w:cstheme="minorHAnsi"/>
          <w:b/>
          <w:bCs/>
          <w:sz w:val="28"/>
        </w:rPr>
        <w:instrText>" "</w:instrText>
      </w:r>
      <w:r w:rsidRPr="00AB746B">
        <w:rPr>
          <w:rFonts w:eastAsia="Times New Roman" w:cstheme="minorHAnsi"/>
          <w:b/>
          <w:bCs/>
          <w:sz w:val="36"/>
          <w:szCs w:val="28"/>
        </w:rPr>
        <w:fldChar w:fldCharType="begin"/>
      </w:r>
      <w:r w:rsidRPr="00AB746B">
        <w:rPr>
          <w:rFonts w:eastAsia="Times New Roman" w:cstheme="minorHAnsi"/>
          <w:b/>
          <w:bCs/>
          <w:sz w:val="36"/>
          <w:szCs w:val="28"/>
        </w:rPr>
        <w:instrText xml:space="preserve"> MERGEFIELD EventName </w:instrText>
      </w:r>
      <w:r w:rsidRPr="00AB746B">
        <w:rPr>
          <w:rFonts w:eastAsia="Times New Roman" w:cstheme="minorHAnsi"/>
          <w:b/>
          <w:bCs/>
          <w:sz w:val="36"/>
          <w:szCs w:val="28"/>
        </w:rPr>
        <w:fldChar w:fldCharType="separate"/>
      </w:r>
      <w:r w:rsidRPr="00AB746B">
        <w:rPr>
          <w:rFonts w:eastAsia="Times New Roman" w:cstheme="minorHAnsi"/>
          <w:b/>
          <w:bCs/>
          <w:sz w:val="36"/>
          <w:szCs w:val="28"/>
        </w:rPr>
        <w:fldChar w:fldCharType="end"/>
      </w:r>
      <w:r w:rsidRPr="00AB746B">
        <w:rPr>
          <w:rFonts w:eastAsia="Times New Roman" w:cstheme="minorHAnsi"/>
          <w:b/>
          <w:bCs/>
          <w:sz w:val="28"/>
        </w:rPr>
        <w:instrText xml:space="preserve">" </w:instrText>
      </w:r>
      <w:r w:rsidRPr="00AB746B">
        <w:rPr>
          <w:rFonts w:eastAsia="Times New Roman" w:cstheme="minorHAnsi"/>
          <w:b/>
          <w:bCs/>
          <w:sz w:val="28"/>
        </w:rPr>
        <w:fldChar w:fldCharType="separate"/>
      </w:r>
      <w:r w:rsidRPr="00AB746B">
        <w:rPr>
          <w:rFonts w:eastAsia="Times New Roman" w:cstheme="minorHAnsi"/>
          <w:b/>
          <w:bCs/>
          <w:sz w:val="36"/>
          <w:szCs w:val="28"/>
        </w:rPr>
        <w:t>2025 Avera Compassion Connection</w:t>
      </w:r>
    </w:p>
    <w:p w:rsidR="000E5EF0" w:rsidRPr="00AB746B" w:rsidP="00274BAF">
      <w:pPr>
        <w:spacing w:after="0"/>
        <w:contextualSpacing/>
        <w:jc w:val="center"/>
        <w:rPr>
          <w:rFonts w:eastAsia="Times New Roman" w:cstheme="minorHAnsi"/>
          <w:b/>
          <w:bCs/>
          <w:sz w:val="28"/>
        </w:rPr>
      </w:pPr>
      <w:r w:rsidRPr="00AB746B">
        <w:rPr>
          <w:rFonts w:eastAsia="Times New Roman" w:cstheme="minorHAnsi"/>
          <w:b/>
          <w:bCs/>
          <w:sz w:val="28"/>
        </w:rPr>
        <w:t>2025 Avera Compassion Connection The Ethical Ramifications of Caring for Patients in Difficult Situations - 3/11/2025</w:t>
      </w:r>
      <w:r w:rsidRPr="00AB746B">
        <w:rPr>
          <w:rFonts w:eastAsia="Times New Roman" w:cstheme="minorHAnsi"/>
          <w:b/>
          <w:bCs/>
          <w:sz w:val="28"/>
        </w:rPr>
        <w:fldChar w:fldCharType="end"/>
      </w:r>
    </w:p>
    <w:p w:rsidR="00FE470E" w:rsidRPr="00AB746B" w:rsidP="00737719">
      <w:pPr>
        <w:spacing w:after="0"/>
        <w:contextualSpacing/>
        <w:jc w:val="center"/>
        <w:rPr>
          <w:rFonts w:eastAsia="Times New Roman" w:cstheme="minorHAnsi"/>
          <w:sz w:val="20"/>
          <w:szCs w:val="20"/>
        </w:rPr>
      </w:pPr>
    </w:p>
    <w:p w:rsidR="00274BAF" w:rsidRPr="00AB746B" w:rsidP="00274BAF">
      <w:pPr>
        <w:spacing w:after="0"/>
        <w:contextualSpacing/>
        <w:jc w:val="center"/>
        <w:rPr>
          <w:rFonts w:cstheme="minorHAnsi"/>
          <w:sz w:val="24"/>
          <w:szCs w:val="24"/>
        </w:rPr>
      </w:pPr>
      <w:r w:rsidRPr="00AB746B">
        <w:rPr>
          <w:rFonts w:cstheme="minorHAnsi"/>
          <w:sz w:val="24"/>
          <w:szCs w:val="24"/>
        </w:rPr>
        <w:t>03/11/2025 at 12:00 PM</w:t>
      </w:r>
      <w:r w:rsidRPr="00AB746B">
        <w:rPr>
          <w:rFonts w:cstheme="minorHAnsi"/>
          <w:sz w:val="24"/>
          <w:szCs w:val="24"/>
        </w:rPr>
        <w:t xml:space="preserve"> to </w:t>
      </w:r>
      <w:r w:rsidRPr="00AB746B">
        <w:rPr>
          <w:rFonts w:cstheme="minorHAnsi"/>
          <w:sz w:val="24"/>
          <w:szCs w:val="24"/>
        </w:rPr>
        <w:t>03/11/2025 at 01:00 PM</w:t>
      </w:r>
    </w:p>
    <w:p w:rsidR="00550107" w:rsidRPr="00AB746B" w:rsidP="00274BAF">
      <w:pPr>
        <w:pStyle w:val="NormalWeb"/>
        <w:spacing w:before="0" w:beforeAutospacing="0" w:after="0" w:afterAutospacing="0"/>
        <w:contextualSpacing/>
        <w:jc w:val="center"/>
        <w:rPr>
          <w:rFonts w:asciiTheme="minorHAnsi" w:hAnsiTheme="minorHAnsi" w:cstheme="minorHAnsi"/>
          <w:sz w:val="20"/>
          <w:szCs w:val="18"/>
        </w:rPr>
      </w:pPr>
    </w:p>
    <w:p w:rsidR="005A3C43" w:rsidRPr="00AB746B" w:rsidP="00F83247">
      <w:pPr>
        <w:pStyle w:val="NormalWeb"/>
        <w:spacing w:before="0" w:beforeAutospacing="0" w:after="0" w:afterAutospacing="0"/>
        <w:contextualSpacing/>
        <w:jc w:val="center"/>
        <w:rPr>
          <w:rFonts w:asciiTheme="minorHAnsi" w:hAnsiTheme="minorHAnsi" w:cstheme="minorHAnsi"/>
          <w:szCs w:val="22"/>
        </w:rPr>
      </w:pPr>
      <w:r w:rsidRPr="00AB746B">
        <w:rPr>
          <w:rFonts w:asciiTheme="minorHAnsi" w:hAnsiTheme="minorHAnsi" w:cstheme="minorHAnsi"/>
          <w:szCs w:val="22"/>
        </w:rPr>
        <w:t>Live Activity</w:t>
      </w:r>
    </w:p>
    <w:p w:rsidR="001E51A1" w:rsidP="001E51A1">
      <w:pPr>
        <w:pStyle w:val="NormalWeb"/>
        <w:spacing w:before="0" w:beforeAutospacing="0" w:after="0" w:afterAutospacing="0"/>
        <w:contextualSpacing/>
        <w:rPr>
          <w:rFonts w:asciiTheme="minorHAnsi" w:hAnsiTheme="minorHAnsi" w:cstheme="minorHAnsi"/>
          <w:sz w:val="20"/>
          <w:szCs w:val="20"/>
        </w:rPr>
      </w:pPr>
      <w:r w:rsidRPr="00295916">
        <w:rPr>
          <w:rFonts w:asciiTheme="minorHAnsi" w:hAnsiTheme="minorHAnsi" w:cstheme="minorHAnsi"/>
          <w:b/>
          <w:bCs/>
          <w:sz w:val="28"/>
          <w:szCs w:val="28"/>
          <w:u w:val="single"/>
        </w:rPr>
        <w:t>Purpose:</w:t>
      </w:r>
      <w:r w:rsidRPr="001E51A1">
        <w:rPr>
          <w:rFonts w:asciiTheme="minorHAnsi" w:hAnsiTheme="minorHAnsi" w:cstheme="minorHAnsi"/>
          <w:sz w:val="20"/>
          <w:szCs w:val="20"/>
        </w:rPr>
        <w:t xml:space="preserve"> </w:t>
      </w:r>
    </w:p>
    <w:p w:rsidR="001E51A1" w:rsidRPr="00295916" w:rsidP="001E51A1">
      <w:pPr>
        <w:pStyle w:val="NormalWeb"/>
        <w:spacing w:before="0" w:beforeAutospacing="0" w:after="0" w:afterAutospacing="0"/>
        <w:contextualSpacing/>
        <w:rPr>
          <w:rFonts w:asciiTheme="minorHAnsi" w:hAnsiTheme="minorHAnsi" w:cstheme="minorHAnsi"/>
          <w:b/>
          <w:bCs/>
          <w:sz w:val="28"/>
          <w:szCs w:val="28"/>
        </w:rPr>
      </w:pPr>
      <w:r>
        <w:rPr>
          <w:rtl w:val="0"/>
        </w:rPr>
        <w:t>This multidisciplinary forum is designed to address social and emotional topics healthcare providers are facing to encourage mutual support, collegiality, and shared experiences of compassionate care that allow us to promote personal well-being resulting in better care of our patients and better care of our health system.</w:t>
      </w:r>
      <w:r>
        <w:rPr>
          <w:rtl w:val="0"/>
        </w:rPr>
        <w:br/>
      </w:r>
      <w:r>
        <w:rPr>
          <w:rtl w:val="0"/>
        </w:rPr>
        <w:br/>
      </w:r>
      <w:r>
        <w:rPr>
          <w:rtl w:val="0"/>
        </w:rPr>
        <w:t>Objective(s): 1 Recall a circumstance where patient care created ethical ramifications that challenged or benefitted the caregiver.  2 Create an understanding of what ethical choices and ramifications could be in Catholic healthcare. 3 Recognize the emotions as a result of the experience and share any strategies for processing the experience.</w:t>
      </w:r>
      <w:r>
        <w:rPr>
          <w:rtl w:val="0"/>
        </w:rPr>
        <w:br/>
      </w:r>
      <w:r>
        <w:rPr>
          <w:rtl w:val="0"/>
        </w:rPr>
        <w:t xml:space="preserve">Location: </w:t>
      </w:r>
      <w:r>
        <w:rPr>
          <w:rtl w:val="0"/>
        </w:rPr>
        <w:br/>
      </w:r>
      <w:r>
        <w:rPr>
          <w:rtl w:val="0"/>
        </w:rPr>
        <w:br/>
      </w:r>
      <w:r>
        <w:rPr>
          <w:rtl w:val="0"/>
        </w:rPr>
        <w:t xml:space="preserve">Faculty Disclosures: </w:t>
      </w:r>
      <w:r>
        <w:rPr>
          <w:rtl w:val="0"/>
        </w:rPr>
        <w:br/>
      </w:r>
      <w:r>
        <w:rPr>
          <w:rtl w:val="0"/>
        </w:rPr>
        <w:t>David Belde, Ph D (Approved Exception)</w:t>
      </w:r>
      <w:r>
        <w:rPr>
          <w:rtl w:val="0"/>
        </w:rPr>
        <w:br/>
      </w:r>
      <w:r>
        <w:rPr>
          <w:rtl w:val="0"/>
        </w:rPr>
        <w:t>MARIA COUGHLIN, BSN (Nothing to disclose - 07/25/2024)</w:t>
      </w:r>
      <w:r>
        <w:rPr>
          <w:rtl w:val="0"/>
        </w:rPr>
        <w:br/>
      </w:r>
      <w:r>
        <w:rPr>
          <w:rtl w:val="0"/>
        </w:rPr>
        <w:t>Megan Cobb, BSN (Approved Exception)</w:t>
      </w:r>
      <w:r>
        <w:rPr>
          <w:rtl w:val="0"/>
        </w:rPr>
        <w:br/>
      </w:r>
      <w:r>
        <w:rPr>
          <w:rtl w:val="0"/>
        </w:rPr>
        <w:fldChar w:fldCharType="begin"/>
      </w:r>
      <w:r>
        <w:rPr>
          <w:rtl w:val="0"/>
        </w:rPr>
        <w:instrText xml:space="preserve"> HYPERLINK "https://avera.cloud-cme.com/Assets/avera/activities/20576/Brochure_20576.pdf" </w:instrText>
      </w:r>
      <w:r>
        <w:rPr>
          <w:rtl w:val="0"/>
        </w:rPr>
        <w:fldChar w:fldCharType="separate"/>
      </w:r>
      <w:r>
        <w:rPr>
          <w:color w:val="0000FF"/>
          <w:u w:val="single"/>
          <w:rtl w:val="0"/>
        </w:rPr>
        <w:t>Download Handout</w:t>
      </w:r>
      <w:r>
        <w:rPr>
          <w:rtl w:val="0"/>
        </w:rPr>
        <w:fldChar w:fldCharType="end"/>
      </w:r>
      <w:r>
        <w:rPr>
          <w:rtl w:val="0"/>
        </w:rPr>
        <w:t xml:space="preserve"> </w:t>
      </w:r>
    </w:p>
    <w:p w:rsidR="001E51A1" w:rsidP="00FE470E">
      <w:pPr>
        <w:pStyle w:val="NormalWeb"/>
        <w:spacing w:before="0" w:beforeAutospacing="0" w:after="0" w:afterAutospacing="0"/>
        <w:contextualSpacing/>
        <w:rPr>
          <w:rFonts w:asciiTheme="minorHAnsi" w:hAnsiTheme="minorHAnsi" w:cstheme="minorHAnsi"/>
          <w:sz w:val="20"/>
          <w:szCs w:val="18"/>
        </w:rPr>
      </w:pPr>
    </w:p>
    <w:p w:rsidR="001E51A1" w:rsidP="00FE470E">
      <w:pPr>
        <w:pStyle w:val="NormalWeb"/>
        <w:spacing w:before="0" w:beforeAutospacing="0" w:after="0" w:afterAutospacing="0"/>
        <w:contextualSpacing/>
        <w:rPr>
          <w:rFonts w:asciiTheme="minorHAnsi" w:hAnsiTheme="minorHAnsi" w:cstheme="minorHAnsi"/>
          <w:b/>
          <w:bCs/>
          <w:sz w:val="22"/>
          <w:szCs w:val="20"/>
          <w:u w:val="single"/>
        </w:rPr>
      </w:pPr>
      <w:r w:rsidRPr="00AB746B">
        <w:rPr>
          <w:rFonts w:asciiTheme="minorHAnsi" w:hAnsiTheme="minorHAnsi" w:cstheme="minorHAnsi"/>
          <w:b/>
          <w:bCs/>
          <w:sz w:val="28"/>
          <w:u w:val="single"/>
        </w:rPr>
        <w:t>Objectives:</w:t>
      </w:r>
      <w:r>
        <w:rPr>
          <w:rFonts w:asciiTheme="minorHAnsi" w:hAnsiTheme="minorHAnsi" w:cstheme="minorHAnsi"/>
          <w:b/>
          <w:bCs/>
          <w:sz w:val="22"/>
          <w:szCs w:val="20"/>
          <w:u w:val="single"/>
        </w:rPr>
        <w:t xml:space="preserve"> </w:t>
      </w:r>
    </w:p>
    <w:p w:rsidR="001E51A1"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1 Recall a circumstance where patient care created ethical ramifications that challenged or benefitted the caregiver. </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2 Create an understanding of what ethical choices and ramifications could be in Catholic healthcare.</w:t>
      </w:r>
    </w:p>
    <w:p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3 Recognize the emotions as a result of the experience and share any strategies for processing the experience.</w:t>
      </w:r>
    </w:p>
    <w:p w:rsidR="000635E7" w:rsidP="00FE470E">
      <w:pPr>
        <w:pStyle w:val="NormalWeb"/>
        <w:spacing w:before="0" w:beforeAutospacing="0" w:after="0" w:afterAutospacing="0"/>
        <w:contextualSpacing/>
        <w:rPr>
          <w:rFonts w:asciiTheme="minorHAnsi" w:hAnsiTheme="minorHAnsi" w:cstheme="minorHAnsi"/>
          <w:sz w:val="20"/>
          <w:szCs w:val="18"/>
        </w:rPr>
      </w:pPr>
    </w:p>
    <w:p w:rsidR="001E51A1" w:rsidRPr="00AB746B" w:rsidP="001E51A1">
      <w:pPr>
        <w:pStyle w:val="NormalWeb"/>
        <w:spacing w:before="0" w:beforeAutospacing="0" w:after="0" w:afterAutospacing="0"/>
        <w:contextualSpacing/>
        <w:rPr>
          <w:rFonts w:asciiTheme="minorHAnsi" w:hAnsiTheme="minorHAnsi" w:cstheme="minorHAnsi"/>
          <w:b/>
          <w:bCs/>
          <w:sz w:val="28"/>
        </w:rPr>
      </w:pPr>
      <w:r w:rsidRPr="00AB746B">
        <w:rPr>
          <w:rFonts w:asciiTheme="minorHAnsi" w:hAnsiTheme="minorHAnsi" w:cstheme="minorHAnsi"/>
          <w:b/>
          <w:bCs/>
          <w:sz w:val="28"/>
          <w:u w:val="single"/>
        </w:rPr>
        <w:t>Target Audience:</w:t>
      </w:r>
    </w:p>
    <w:p w:rsidR="001E51A1" w:rsidRPr="00AB746B" w:rsidP="001E51A1">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Physician, Nurse - RN, Nursing Facility Administrator, Social Worker, Pharmacist, Registered Dietitian, Medical Assistants, Nurse -LPN/LVN</w:t>
      </w:r>
    </w:p>
    <w:p w:rsidR="000E5EF0" w:rsidRPr="00AB746B" w:rsidP="00FE470E">
      <w:pPr>
        <w:pStyle w:val="NormalWeb"/>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b/>
          <w:bCs/>
          <w:sz w:val="28"/>
          <w:u w:val="single"/>
        </w:rPr>
        <w:t>For successful completion:</w:t>
      </w:r>
      <w:r w:rsidRPr="00AB746B">
        <w:rPr>
          <w:rFonts w:asciiTheme="minorHAnsi" w:hAnsiTheme="minorHAnsi" w:cstheme="minorHAnsi"/>
          <w:sz w:val="20"/>
          <w:szCs w:val="18"/>
        </w:rPr>
        <w:fldChar w:fldCharType="begin"/>
      </w:r>
      <w:r w:rsidRPr="00AB746B">
        <w:rPr>
          <w:rFonts w:asciiTheme="minorHAnsi" w:hAnsiTheme="minorHAnsi" w:cstheme="minorHAnsi"/>
          <w:sz w:val="20"/>
          <w:szCs w:val="18"/>
        </w:rPr>
        <w:instrText xml:space="preserve"> IF </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Live Activity</w:instrText>
      </w:r>
      <w:r w:rsidRPr="00AB746B">
        <w:rPr>
          <w:rFonts w:asciiTheme="minorHAnsi" w:hAnsiTheme="minorHAnsi" w:cstheme="minorHAnsi"/>
          <w:sz w:val="20"/>
          <w:szCs w:val="18"/>
        </w:rPr>
        <w:instrText>"</w:instrText>
      </w:r>
      <w:r w:rsidRPr="00AB746B">
        <w:rPr>
          <w:rFonts w:asciiTheme="minorHAnsi" w:hAnsiTheme="minorHAnsi" w:cstheme="minorHAnsi"/>
          <w:sz w:val="20"/>
          <w:szCs w:val="18"/>
        </w:rPr>
        <w:instrText xml:space="preserve"> = "Enduring Material" "</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Watch video</w:instrText>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instrText>Complete post-test" "</w:instrText>
      </w:r>
    </w:p>
    <w:p w:rsidR="0084648A" w:rsidRPr="00AB746B" w:rsidP="000E5EF0">
      <w:pPr>
        <w:pStyle w:val="NormalWeb"/>
        <w:numPr>
          <w:ilvl w:val="0"/>
          <w:numId w:val="12"/>
        </w:numPr>
        <w:spacing w:before="0" w:beforeAutospacing="0" w:after="0" w:afterAutospacing="0"/>
        <w:contextualSpacing/>
        <w:rPr>
          <w:rFonts w:asciiTheme="minorHAnsi" w:hAnsiTheme="minorHAnsi" w:cstheme="minorHAnsi"/>
          <w:noProof/>
          <w:sz w:val="20"/>
          <w:szCs w:val="18"/>
        </w:rPr>
      </w:pPr>
      <w:r w:rsidRPr="00AB746B">
        <w:rPr>
          <w:rFonts w:asciiTheme="minorHAnsi" w:hAnsiTheme="minorHAnsi" w:cstheme="minorHAnsi"/>
          <w:sz w:val="20"/>
          <w:szCs w:val="18"/>
        </w:rPr>
        <w:instrText xml:space="preserve">Attend education" </w:instrText>
      </w:r>
      <w:r w:rsidRPr="00AB746B">
        <w:rPr>
          <w:rFonts w:asciiTheme="minorHAnsi" w:hAnsiTheme="minorHAnsi" w:cstheme="minorHAnsi"/>
          <w:sz w:val="20"/>
          <w:szCs w:val="18"/>
        </w:rPr>
        <w:fldChar w:fldCharType="separate"/>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Attend education</w:t>
      </w:r>
      <w:r w:rsidRPr="00AB746B">
        <w:rPr>
          <w:rFonts w:asciiTheme="minorHAnsi" w:hAnsiTheme="minorHAnsi" w:cstheme="minorHAnsi"/>
          <w:sz w:val="20"/>
          <w:szCs w:val="18"/>
        </w:rPr>
        <w:fldChar w:fldCharType="end"/>
      </w:r>
    </w:p>
    <w:p w:rsidR="000E5EF0" w:rsidRPr="00AB746B" w:rsidP="000E5EF0">
      <w:pPr>
        <w:pStyle w:val="NormalWeb"/>
        <w:numPr>
          <w:ilvl w:val="0"/>
          <w:numId w:val="12"/>
        </w:numPr>
        <w:spacing w:before="0" w:beforeAutospacing="0" w:after="0" w:afterAutospacing="0"/>
        <w:contextualSpacing/>
        <w:rPr>
          <w:rFonts w:asciiTheme="minorHAnsi" w:hAnsiTheme="minorHAnsi" w:cstheme="minorHAnsi"/>
          <w:sz w:val="20"/>
          <w:szCs w:val="18"/>
        </w:rPr>
      </w:pPr>
      <w:r w:rsidRPr="00AB746B">
        <w:rPr>
          <w:rFonts w:asciiTheme="minorHAnsi" w:hAnsiTheme="minorHAnsi" w:cstheme="minorHAnsi"/>
          <w:sz w:val="20"/>
          <w:szCs w:val="18"/>
        </w:rPr>
        <w:t>Complete evaluation</w:t>
      </w:r>
    </w:p>
    <w:p w:rsidR="00E275D4" w:rsidRPr="00AB746B" w:rsidP="00FE470E">
      <w:pPr>
        <w:pStyle w:val="NormalWeb"/>
        <w:spacing w:before="0" w:beforeAutospacing="0" w:after="0" w:afterAutospacing="0"/>
        <w:contextualSpacing/>
        <w:rPr>
          <w:rFonts w:asciiTheme="minorHAnsi" w:hAnsiTheme="minorHAnsi" w:cstheme="minorHAnsi"/>
          <w:sz w:val="20"/>
          <w:szCs w:val="18"/>
        </w:rPr>
      </w:pPr>
    </w:p>
    <w:p w:rsidR="000E5EF0" w:rsidRPr="00AB746B" w:rsidP="00FE470E">
      <w:pPr>
        <w:pStyle w:val="NormalWeb"/>
        <w:spacing w:before="0" w:beforeAutospacing="0" w:after="0" w:afterAutospacing="0"/>
        <w:contextualSpacing/>
        <w:rPr>
          <w:rFonts w:asciiTheme="minorHAnsi" w:hAnsiTheme="minorHAnsi" w:cstheme="minorHAnsi"/>
          <w:sz w:val="20"/>
          <w:szCs w:val="18"/>
        </w:rPr>
      </w:pPr>
    </w:p>
    <w:p w:rsidR="00D97C9E" w:rsidRPr="00AB746B" w:rsidP="00AD6AC9">
      <w:pPr>
        <w:pStyle w:val="NormalWeb"/>
        <w:keepLines/>
        <w:spacing w:before="0" w:beforeAutospacing="0" w:after="0" w:afterAutospacing="0"/>
        <w:contextualSpacing/>
        <w:rPr>
          <w:rFonts w:asciiTheme="minorHAnsi" w:hAnsiTheme="minorHAnsi" w:cstheme="minorHAnsi"/>
        </w:rPr>
      </w:pPr>
      <w:r w:rsidRPr="00AB746B">
        <w:rPr>
          <w:rFonts w:asciiTheme="minorHAnsi" w:hAnsiTheme="minorHAnsi" w:cstheme="minorHAnsi"/>
          <w:b/>
          <w:bCs/>
          <w:sz w:val="28"/>
          <w:u w:val="single"/>
        </w:rPr>
        <w:t>Accreditation &amp; Credit Designation:</w:t>
      </w:r>
    </w:p>
    <w:p w:rsidR="00D97C9E" w:rsidRPr="00AB746B" w:rsidP="00AD6AC9">
      <w:pPr>
        <w:pStyle w:val="NormalWeb"/>
        <w:keepLines/>
        <w:spacing w:before="0" w:beforeAutospacing="0" w:after="0" w:afterAutospacing="0"/>
        <w:contextualSpacing/>
        <w:rPr>
          <w:rFonts w:asciiTheme="minorHAnsi" w:hAnsiTheme="minorHAnsi" w:cstheme="minorHAnsi"/>
          <w:u w:val="single"/>
        </w:rPr>
      </w:pPr>
      <w:r w:rsidRPr="00AB746B">
        <w:rPr>
          <w:rFonts w:asciiTheme="minorHAnsi" w:hAnsiTheme="minorHAnsi" w:cstheme="minorHAnsi"/>
          <w:u w:val="single"/>
        </w:rPr>
        <w:t>Accreditation</w:t>
      </w: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r w:rsidRPr="00AB746B">
        <w:rPr>
          <w:rFonts w:eastAsia="Gulim" w:asciiTheme="minorHAnsi" w:hAnsiTheme="minorHAnsi" w:cstheme="minorHAnsi"/>
          <w:noProof/>
          <w:sz w:val="20"/>
          <w:szCs w:val="20"/>
        </w:rPr>
        <w:drawing>
          <wp:anchor distT="0" distB="0" distL="114300" distR="114300" simplePos="0" relativeHeight="251658240" behindDoc="0" locked="1" layoutInCell="1" allowOverlap="1">
            <wp:simplePos x="0" y="0"/>
            <wp:positionH relativeFrom="column">
              <wp:posOffset>0</wp:posOffset>
            </wp:positionH>
            <wp:positionV relativeFrom="paragraph">
              <wp:posOffset>3175</wp:posOffset>
            </wp:positionV>
            <wp:extent cx="1152144" cy="795528"/>
            <wp:effectExtent l="0" t="0" r="0" b="5080"/>
            <wp:wrapSquare wrapText="bothSides"/>
            <wp:docPr id="5" name="Picture 5" descr="Jointly Accredited Provider&#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Jointly Accredited Provider&#10;Interprofessional Continuing Education"/>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1152144" cy="795528"/>
                    </a:xfrm>
                    <a:prstGeom prst="rect">
                      <a:avLst/>
                    </a:prstGeom>
                  </pic:spPr>
                </pic:pic>
              </a:graphicData>
            </a:graphic>
          </wp:anchor>
        </w:drawing>
      </w:r>
      <w:r w:rsidRPr="00AB746B" w:rsidR="00403151">
        <w:rPr>
          <w:rFonts w:eastAsia="Gulim" w:asciiTheme="minorHAnsi" w:hAnsiTheme="minorHAnsi" w:cstheme="minorHAnsi"/>
          <w:sz w:val="20"/>
          <w:szCs w:val="20"/>
        </w:rPr>
        <w:t>In support of improving patient care,</w: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IF </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w:instrText>
      </w:r>
      <w:r w:rsidRPr="00AB746B" w:rsidR="00403151">
        <w:rPr>
          <w:rFonts w:eastAsia="Gulim" w:asciiTheme="minorHAnsi" w:hAnsiTheme="minorHAnsi" w:cstheme="minorHAnsi"/>
          <w:sz w:val="20"/>
          <w:szCs w:val="20"/>
        </w:rPr>
        <w:instrText xml:space="preserve"> &lt;&gt; "" "</w:instrText>
      </w:r>
      <w:r w:rsidRPr="00AB746B">
        <w:rPr>
          <w:rFonts w:eastAsia="Gulim" w:asciiTheme="minorHAnsi" w:hAnsiTheme="minorHAnsi" w:cstheme="minorHAnsi"/>
          <w:sz w:val="20"/>
          <w:szCs w:val="20"/>
        </w:rPr>
        <w:instrText xml:space="preserve"> </w:instrText>
      </w:r>
      <w:r w:rsidRPr="00AB746B" w:rsidR="00403151">
        <w:rPr>
          <w:rFonts w:eastAsia="Gulim" w:asciiTheme="minorHAnsi" w:hAnsiTheme="minorHAnsi" w:cstheme="minorHAnsi"/>
          <w:sz w:val="20"/>
          <w:szCs w:val="20"/>
        </w:rPr>
        <w:instrText xml:space="preserve">this activity has been planned and implemented by Avera and </w:instrText>
      </w:r>
      <w:r w:rsidRPr="00AB746B" w:rsidR="00403151">
        <w:rPr>
          <w:rFonts w:eastAsia="Gulim" w:asciiTheme="minorHAnsi" w:hAnsiTheme="minorHAnsi" w:cstheme="minorHAnsi"/>
          <w:sz w:val="20"/>
          <w:szCs w:val="20"/>
        </w:rPr>
        <w:fldChar w:fldCharType="begin"/>
      </w:r>
      <w:r w:rsidRPr="00AB746B" w:rsidR="00403151">
        <w:rPr>
          <w:rFonts w:eastAsia="Gulim" w:asciiTheme="minorHAnsi" w:hAnsiTheme="minorHAnsi" w:cstheme="minorHAnsi"/>
          <w:sz w:val="20"/>
          <w:szCs w:val="20"/>
        </w:rPr>
        <w:instrText xml:space="preserve"> MERGEFIELD JointProviderName </w:instrText>
      </w:r>
      <w:r w:rsidRPr="00AB746B" w:rsidR="00403151">
        <w:rPr>
          <w:rFonts w:eastAsia="Gulim" w:asciiTheme="minorHAnsi" w:hAnsiTheme="minorHAnsi" w:cstheme="minorHAnsi"/>
          <w:sz w:val="20"/>
          <w:szCs w:val="20"/>
        </w:rPr>
        <w:fldChar w:fldCharType="separate"/>
      </w:r>
      <w:r w:rsidR="0084648A">
        <w:rPr>
          <w:rFonts w:eastAsia="Gulim" w:asciiTheme="minorHAnsi" w:hAnsiTheme="minorHAnsi" w:cstheme="minorHAnsi"/>
          <w:noProof/>
          <w:sz w:val="20"/>
          <w:szCs w:val="20"/>
        </w:rPr>
        <w:instrText>«JointProviderName»</w:instrText>
      </w:r>
      <w:r w:rsidRPr="00AB746B" w:rsidR="00403151">
        <w:rPr>
          <w:rFonts w:eastAsia="Gulim" w:asciiTheme="minorHAnsi" w:hAnsiTheme="minorHAnsi" w:cstheme="minorHAnsi"/>
          <w:sz w:val="20"/>
          <w:szCs w:val="20"/>
        </w:rPr>
        <w:fldChar w:fldCharType="end"/>
      </w:r>
      <w:r w:rsidRPr="00AB746B" w:rsidR="00403151">
        <w:rPr>
          <w:rFonts w:eastAsia="Gulim" w:asciiTheme="minorHAnsi" w:hAnsiTheme="minorHAnsi" w:cstheme="minorHAnsi"/>
          <w:sz w:val="20"/>
          <w:szCs w:val="20"/>
        </w:rPr>
        <w:instrText xml:space="preserve">." "" </w:instrText>
      </w:r>
      <w:r w:rsidRPr="00AB746B" w:rsidR="00403151">
        <w:rPr>
          <w:rFonts w:eastAsia="Gulim" w:asciiTheme="minorHAnsi" w:hAnsiTheme="minorHAnsi" w:cstheme="minorHAnsi"/>
          <w:sz w:val="20"/>
          <w:szCs w:val="20"/>
        </w:rPr>
        <w:fldChar w:fldCharType="separate"/>
      </w:r>
      <w:r w:rsidRPr="00AB746B" w:rsidR="00403151">
        <w:rPr>
          <w:rFonts w:eastAsia="Gulim" w:asciiTheme="minorHAnsi" w:hAnsiTheme="minorHAnsi" w:cstheme="minorHAnsi"/>
          <w:sz w:val="20"/>
          <w:szCs w:val="20"/>
        </w:rPr>
        <w:fldChar w:fldCharType="end"/>
      </w:r>
      <w:r w:rsidRPr="00AB746B">
        <w:rPr>
          <w:rFonts w:eastAsia="Gulim" w:asciiTheme="minorHAnsi" w:hAnsiTheme="minorHAnsi" w:cstheme="minorHAnsi"/>
          <w:sz w:val="20"/>
          <w:szCs w:val="20"/>
        </w:rPr>
        <w:t xml:space="preserve"> </w:t>
      </w:r>
      <w:r w:rsidRPr="00AB746B" w:rsidR="00D97C9E">
        <w:rPr>
          <w:rFonts w:eastAsia="Gulim" w:asciiTheme="minorHAnsi" w:hAnsiTheme="minorHAnsi" w:cstheme="minorHAnsi"/>
          <w:sz w:val="20"/>
          <w:szCs w:val="20"/>
        </w:rPr>
        <w:t>Avera is jointly accredited by the Accreditation Council for Continuing Medical Education (ACCME), the Accreditation Council for Pharmacy Education (ACPE), and the American Nurses Credentialing Center (ANCC), to provide continuing education for the healthcare team.</w:t>
      </w:r>
      <w:r w:rsidRPr="00AB746B">
        <w:rPr>
          <w:rFonts w:eastAsia="Gulim" w:asciiTheme="minorHAnsi" w:hAnsiTheme="minorHAnsi" w:cstheme="minorHAnsi"/>
          <w:sz w:val="20"/>
          <w:szCs w:val="20"/>
        </w:rPr>
        <w:fldChar w:fldCharType="begin"/>
      </w:r>
      <w:r w:rsidRPr="00AB746B">
        <w:rPr>
          <w:rFonts w:eastAsia="Gulim" w:asciiTheme="minorHAnsi" w:hAnsiTheme="minorHAnsi" w:cstheme="minorHAnsi"/>
          <w:sz w:val="20"/>
          <w:szCs w:val="20"/>
        </w:rPr>
        <w:instrText xml:space="preserve"> IF </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w:instrText>
      </w:r>
      <w:r w:rsidRPr="00AB746B">
        <w:rPr>
          <w:rFonts w:eastAsia="Gulim" w:asciiTheme="minorHAnsi" w:hAnsiTheme="minorHAnsi" w:cstheme="minorHAnsi"/>
          <w:sz w:val="20"/>
          <w:szCs w:val="20"/>
        </w:rPr>
        <w:instrText xml:space="preserve"> &lt;&gt; "" "</w:instrText>
      </w:r>
    </w:p>
    <w:p w:rsidR="0084648A" w:rsidRPr="00AB746B" w:rsidP="00AD6AC9">
      <w:pPr>
        <w:pStyle w:val="NormalWeb"/>
        <w:keepLines/>
        <w:spacing w:before="0" w:beforeAutospacing="0" w:after="0" w:afterAutospacing="0"/>
        <w:contextualSpacing/>
        <w:rPr>
          <w:rFonts w:eastAsia="Gulim" w:asciiTheme="minorHAnsi" w:hAnsiTheme="minorHAnsi" w:cstheme="minorHAnsi"/>
          <w:noProof/>
          <w:sz w:val="20"/>
          <w:szCs w:val="20"/>
        </w:rPr>
      </w:pPr>
      <w:r w:rsidRPr="00AB746B">
        <w:rPr>
          <w:rFonts w:eastAsia="Gulim" w:asciiTheme="minorHAnsi" w:hAnsiTheme="minorHAnsi" w:cstheme="minorHAnsi"/>
          <w:sz w:val="20"/>
          <w:szCs w:val="20"/>
        </w:rPr>
        <w:instrText xml:space="preserve">" "" </w:instrText>
      </w:r>
      <w:r w:rsidRPr="00AB746B">
        <w:rPr>
          <w:rFonts w:eastAsia="Gulim" w:asciiTheme="minorHAnsi" w:hAnsiTheme="minorHAnsi" w:cstheme="minorHAnsi"/>
          <w:sz w:val="20"/>
          <w:szCs w:val="20"/>
        </w:rPr>
        <w:fldChar w:fldCharType="separate"/>
      </w:r>
      <w:r w:rsidRPr="00AB746B">
        <w:rPr>
          <w:rFonts w:eastAsia="Gulim" w:asciiTheme="minorHAnsi" w:hAnsiTheme="minorHAnsi" w:cstheme="minorHAnsi"/>
          <w:sz w:val="20"/>
          <w:szCs w:val="20"/>
        </w:rPr>
        <w:fldChar w:fldCharType="end"/>
      </w:r>
    </w:p>
    <w:p w:rsidR="003170B9"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B84D0B"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2003DE" w:rsidRPr="00AB746B" w:rsidP="00AD6AC9">
      <w:pPr>
        <w:pStyle w:val="NormalWeb"/>
        <w:keepLines/>
        <w:spacing w:before="0" w:beforeAutospacing="0" w:after="0" w:afterAutospacing="0"/>
        <w:contextualSpacing/>
        <w:rPr>
          <w:rFonts w:eastAsia="Gulim" w:asciiTheme="minorHAnsi" w:hAnsiTheme="minorHAnsi" w:cstheme="minorHAnsi"/>
          <w:sz w:val="20"/>
          <w:szCs w:val="20"/>
        </w:rPr>
      </w:pPr>
    </w:p>
    <w:p w:rsidR="00512BD3" w:rsidRPr="00AB746B" w:rsidP="00AD6AC9">
      <w:pPr>
        <w:keepLines/>
        <w:autoSpaceDE w:val="0"/>
        <w:autoSpaceDN w:val="0"/>
        <w:adjustRightInd w:val="0"/>
        <w:spacing w:after="0" w:line="240" w:lineRule="auto"/>
        <w:contextualSpacing/>
        <w:rPr>
          <w:rFonts w:eastAsia="Gulim" w:cstheme="minorHAnsi"/>
          <w:sz w:val="24"/>
          <w:szCs w:val="24"/>
          <w:u w:val="single"/>
        </w:rPr>
      </w:pPr>
      <w:r w:rsidRPr="00AB746B">
        <w:rPr>
          <w:rFonts w:eastAsia="Gulim" w:cstheme="minorHAnsi"/>
          <w:sz w:val="24"/>
          <w:szCs w:val="24"/>
          <w:u w:val="single"/>
        </w:rPr>
        <w:t>Continuing Education Credit Designation</w:t>
      </w:r>
      <w:r w:rsidRPr="00AB746B" w:rsidR="00D97C9E">
        <w:rPr>
          <w:rFonts w:eastAsia="Gulim" w:cstheme="minorHAnsi"/>
          <w:sz w:val="24"/>
          <w:szCs w:val="24"/>
          <w:u w:val="single"/>
        </w:rPr>
        <w:t>(s)</w:t>
      </w:r>
    </w:p>
    <w:p w:rsidR="00956BAC" w:rsidRPr="00AB746B" w:rsidP="00AD6AC9">
      <w:pPr>
        <w:keepLines/>
        <w:autoSpaceDE w:val="0"/>
        <w:autoSpaceDN w:val="0"/>
        <w:adjustRightInd w:val="0"/>
        <w:spacing w:after="0" w:line="240" w:lineRule="auto"/>
        <w:contextualSpacing/>
        <w:rPr>
          <w:rFonts w:eastAsia="Gulim" w:cstheme="minorHAnsi"/>
          <w:noProof/>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1.00</w:instrText>
      </w:r>
      <w:r w:rsidRPr="00AB746B">
        <w:rPr>
          <w:rFonts w:eastAsia="Gulim" w:cstheme="minorHAnsi"/>
          <w:sz w:val="20"/>
          <w:szCs w:val="20"/>
        </w:rPr>
        <w:instrText xml:space="preserve"> &gt; 0 "</w:instrText>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1312"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2"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instrText>IPCE (Team-based):</w:instrText>
      </w:r>
      <w:r w:rsidRPr="00AB746B">
        <w:rPr>
          <w:rFonts w:eastAsia="Gulim" w:cstheme="minorHAnsi"/>
          <w:sz w:val="20"/>
          <w:szCs w:val="20"/>
        </w:rPr>
        <w:instrText xml:space="preserve"> This activity was planned by and for the healthcare team, and learners will receive </w:instrText>
      </w:r>
      <w:r w:rsidRPr="00AB746B">
        <w:rPr>
          <w:rFonts w:eastAsia="Gulim" w:cstheme="minorHAnsi"/>
          <w:sz w:val="20"/>
          <w:szCs w:val="20"/>
        </w:rPr>
        <w:instrText>1.00</w:instrText>
      </w:r>
      <w:r w:rsidRPr="00AB746B">
        <w:rPr>
          <w:rFonts w:eastAsia="Gulim" w:cstheme="minorHAnsi"/>
          <w:sz w:val="20"/>
          <w:szCs w:val="20"/>
        </w:rPr>
        <w:instrText xml:space="preserve"> IPCE credit(s) for learning and change.</w:instrTex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212039"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noProof/>
          <w:sz w:val="20"/>
          <w:szCs w:val="20"/>
        </w:rPr>
        <w:drawing>
          <wp:anchor distT="0" distB="0" distL="114300" distR="114300" simplePos="0" relativeHeight="251662336" behindDoc="0" locked="1" layoutInCell="1" allowOverlap="1">
            <wp:simplePos x="0" y="0"/>
            <wp:positionH relativeFrom="column">
              <wp:posOffset>114300</wp:posOffset>
            </wp:positionH>
            <wp:positionV relativeFrom="paragraph">
              <wp:posOffset>6350</wp:posOffset>
            </wp:positionV>
            <wp:extent cx="914400" cy="628650"/>
            <wp:effectExtent l="0" t="0" r="0" b="0"/>
            <wp:wrapSquare wrapText="bothSides"/>
            <wp:docPr id="593919461" name="Picture 2" descr="A picture containing graphics,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screenshot&#10;&#10;Description automatically generated"/>
                    <pic:cNvPicPr/>
                  </pic:nvPicPr>
                  <pic:blipFill rotWithShape="1">
                    <a:blip xmlns:r="http://schemas.openxmlformats.org/officeDocument/2006/relationships" r:embed="rId5" cstate="print">
                      <a:extLst>
                        <a:ext uri="{28A0092B-C50C-407E-A947-70E740481C1C}">
                          <a14:useLocalDpi xmlns:a14="http://schemas.microsoft.com/office/drawing/2010/main" val="0"/>
                        </a:ext>
                      </a:extLst>
                    </a:blip>
                    <a:srcRect l="13565" t="13595" r="8301" b="11631"/>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anchor>
        </w:drawing>
      </w:r>
      <w:r w:rsidRPr="00AB746B">
        <w:rPr>
          <w:rFonts w:eastAsia="Gulim" w:cstheme="minorHAnsi"/>
          <w:b/>
          <w:bCs/>
          <w:sz w:val="20"/>
          <w:szCs w:val="20"/>
        </w:rPr>
        <w:t>IPCE (Team-based):</w:t>
      </w:r>
      <w:r w:rsidRPr="00AB746B">
        <w:rPr>
          <w:rFonts w:eastAsia="Gulim" w:cstheme="minorHAnsi"/>
          <w:sz w:val="20"/>
          <w:szCs w:val="20"/>
        </w:rPr>
        <w:t xml:space="preserve"> This activity was planned by and for the healthcare team, and learners will receive </w:t>
      </w:r>
      <w:r w:rsidRPr="00AB746B">
        <w:rPr>
          <w:rFonts w:eastAsia="Gulim" w:cstheme="minorHAnsi"/>
          <w:sz w:val="20"/>
          <w:szCs w:val="20"/>
        </w:rPr>
        <w:t>1.00</w:t>
      </w:r>
      <w:r w:rsidRPr="00AB746B">
        <w:rPr>
          <w:rFonts w:eastAsia="Gulim" w:cstheme="minorHAnsi"/>
          <w:sz w:val="20"/>
          <w:szCs w:val="20"/>
        </w:rPr>
        <w:t xml:space="preserve"> IPCE credit(s) for learning and change.</w:t>
      </w: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00956BAC" w:rsidRPr="00AB746B" w:rsidP="00AD6AC9">
      <w:pPr>
        <w:keepLines/>
        <w:autoSpaceDE w:val="0"/>
        <w:autoSpaceDN w:val="0"/>
        <w:adjustRightInd w:val="0"/>
        <w:spacing w:after="0" w:line="240" w:lineRule="auto"/>
        <w:contextualSpacing/>
        <w:rPr>
          <w:rFonts w:eastAsia="Gulim" w:cstheme="minorHAnsi"/>
          <w:sz w:val="20"/>
          <w:szCs w:val="20"/>
        </w:rPr>
      </w:pPr>
    </w:p>
    <w:p w:rsidRPr="00AB746B" w:rsidP="00212039">
      <w:pPr>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44308">
        <w:rPr>
          <w:rFonts w:eastAsia="Gulim" w:cstheme="minorHAnsi"/>
          <w:sz w:val="20"/>
          <w:szCs w:val="20"/>
        </w:rPr>
        <w:fldChar w:fldCharType="begin"/>
      </w:r>
      <w:r w:rsidRPr="00AB746B" w:rsidR="00F44308">
        <w:rPr>
          <w:rFonts w:eastAsia="Gulim" w:cstheme="minorHAnsi"/>
          <w:sz w:val="20"/>
          <w:szCs w:val="20"/>
        </w:rPr>
        <w:instrText xml:space="preserve"> IF </w:instrText>
      </w:r>
      <w:r w:rsidRPr="00AB746B" w:rsidR="00F44308">
        <w:rPr>
          <w:rFonts w:eastAsia="Gulim" w:cstheme="minorHAnsi"/>
          <w:sz w:val="20"/>
          <w:szCs w:val="20"/>
        </w:rPr>
        <w:instrText>1.00</w:instrText>
      </w:r>
      <w:r w:rsidRPr="00AB746B" w:rsidR="00F44308">
        <w:rPr>
          <w:rFonts w:eastAsia="Gulim" w:cstheme="minorHAnsi"/>
          <w:sz w:val="20"/>
          <w:szCs w:val="20"/>
        </w:rPr>
        <w:instrText xml:space="preserve"> &gt; 0 "</w:instrText>
      </w:r>
      <w:r w:rsidRPr="00AB746B" w:rsidR="00F44308">
        <w:rPr>
          <w:rFonts w:eastAsia="Gulim" w:cstheme="minorHAnsi"/>
          <w:b/>
          <w:bCs/>
          <w:sz w:val="20"/>
          <w:szCs w:val="20"/>
        </w:rPr>
        <w:instrText>Medicine CME:</w:instrText>
      </w:r>
      <w:r w:rsidRPr="00AB746B" w:rsidR="00F44308">
        <w:rPr>
          <w:rFonts w:eastAsia="Gulim" w:cstheme="minorHAnsi"/>
          <w:sz w:val="20"/>
          <w:szCs w:val="20"/>
        </w:rPr>
        <w:instrText xml:space="preserve"> Avera designates this live activity for a maximum of </w:instrText>
      </w:r>
      <w:r w:rsidRPr="00AB746B" w:rsidR="00F44308">
        <w:rPr>
          <w:rFonts w:eastAsia="Gulim" w:cstheme="minorHAnsi"/>
          <w:sz w:val="20"/>
          <w:szCs w:val="20"/>
        </w:rPr>
        <w:instrText>1.00</w:instrText>
      </w:r>
      <w:r w:rsidRPr="00AB746B" w:rsidR="00F44308">
        <w:rPr>
          <w:rFonts w:eastAsia="Gulim" w:cstheme="minorHAnsi"/>
          <w:sz w:val="20"/>
          <w:szCs w:val="20"/>
        </w:rPr>
        <w:instrText xml:space="preserve"> </w:instrText>
      </w:r>
      <w:r w:rsidRPr="00AB746B" w:rsidR="00F44308">
        <w:rPr>
          <w:rFonts w:eastAsia="Gulim" w:cstheme="minorHAnsi"/>
          <w:i/>
          <w:iCs/>
          <w:sz w:val="20"/>
          <w:szCs w:val="20"/>
        </w:rPr>
        <w:instrText>AMA PRA Category 1 Credit(s)</w:instrText>
      </w:r>
      <w:r w:rsidRPr="00AB746B" w:rsidR="00F44308">
        <w:rPr>
          <w:rFonts w:eastAsia="Gulim" w:cstheme="minorHAnsi"/>
          <w:sz w:val="20"/>
          <w:szCs w:val="20"/>
        </w:rPr>
        <w:instrText>™. Physicians should claim only the credit commensurate with the extent of their participation in the activity.</w:instrTex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instrTex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instrText>
      </w:r>
    </w:p>
    <w:p w:rsidR="00FF315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44308">
        <w:rPr>
          <w:rFonts w:eastAsia="Gulim" w:cstheme="minorHAnsi"/>
          <w:b/>
          <w:bCs/>
          <w:sz w:val="20"/>
          <w:szCs w:val="20"/>
        </w:rPr>
        <w:t>Medicine CME:</w:t>
      </w:r>
      <w:r w:rsidRPr="00AB746B" w:rsidR="00F44308">
        <w:rPr>
          <w:rFonts w:eastAsia="Gulim" w:cstheme="minorHAnsi"/>
          <w:sz w:val="20"/>
          <w:szCs w:val="20"/>
        </w:rPr>
        <w:t xml:space="preserve"> Avera designates this live activity for a maximum of </w:t>
      </w:r>
      <w:r w:rsidRPr="00AB746B" w:rsidR="00F44308">
        <w:rPr>
          <w:rFonts w:eastAsia="Gulim" w:cstheme="minorHAnsi"/>
          <w:sz w:val="20"/>
          <w:szCs w:val="20"/>
        </w:rPr>
        <w:t>1.00</w:t>
      </w:r>
      <w:r w:rsidRPr="00AB746B" w:rsidR="00F44308">
        <w:rPr>
          <w:rFonts w:eastAsia="Gulim" w:cstheme="minorHAnsi"/>
          <w:sz w:val="20"/>
          <w:szCs w:val="20"/>
        </w:rPr>
        <w:t xml:space="preserve"> </w:t>
      </w:r>
      <w:r w:rsidRPr="00AB746B" w:rsidR="00F44308">
        <w:rPr>
          <w:rFonts w:eastAsia="Gulim" w:cstheme="minorHAnsi"/>
          <w:i/>
          <w:iCs/>
          <w:sz w:val="20"/>
          <w:szCs w:val="20"/>
        </w:rPr>
        <w:t>AMA PRA Category 1 Credit(s)</w:t>
      </w:r>
      <w:r w:rsidRPr="00AB746B" w:rsidR="00F44308">
        <w:rPr>
          <w:rFonts w:eastAsia="Gulim" w:cstheme="minorHAnsi"/>
          <w:sz w:val="20"/>
          <w:szCs w:val="20"/>
        </w:rPr>
        <w:t>™. Physicians should claim only the credit commensurate with the extent of their participation in the activity.</w:t>
      </w:r>
    </w:p>
    <w:p w:rsidR="00F44308" w:rsidRPr="00AB746B" w:rsidP="00D93260">
      <w:pPr>
        <w:autoSpaceDE w:val="0"/>
        <w:autoSpaceDN w:val="0"/>
        <w:adjustRightInd w:val="0"/>
        <w:spacing w:after="0" w:line="240" w:lineRule="auto"/>
        <w:contextualSpacing/>
        <w:rPr>
          <w:rFonts w:eastAsia="Gulim" w:cstheme="minorHAnsi"/>
          <w:sz w:val="20"/>
          <w:szCs w:val="20"/>
        </w:rPr>
      </w:pPr>
      <w:r w:rsidRPr="00212039">
        <w:rPr>
          <w:rFonts w:eastAsia="Gulim" w:cstheme="minorHAnsi"/>
          <w:sz w:val="20"/>
          <w:szCs w:val="20"/>
        </w:rPr>
        <w: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FF315A">
        <w:rPr>
          <w:rFonts w:eastAsia="Gulim" w:cstheme="minorHAnsi"/>
          <w:sz w:val="20"/>
          <w:szCs w:val="20"/>
        </w:rPr>
        <w:fldChar w:fldCharType="begin"/>
      </w:r>
      <w:r w:rsidRPr="00AB746B" w:rsidR="00FF315A">
        <w:rPr>
          <w:rFonts w:eastAsia="Gulim" w:cstheme="minorHAnsi"/>
          <w:sz w:val="20"/>
          <w:szCs w:val="20"/>
        </w:rPr>
        <w:instrText xml:space="preserve"> IF </w:instrText>
      </w:r>
      <w:r w:rsidRPr="00AB746B" w:rsidR="00FF315A">
        <w:rPr>
          <w:rFonts w:eastAsia="Gulim" w:cstheme="minorHAnsi"/>
          <w:sz w:val="20"/>
          <w:szCs w:val="20"/>
        </w:rPr>
        <w:instrText>1.00</w:instrText>
      </w:r>
      <w:r w:rsidRPr="00AB746B" w:rsidR="00FF315A">
        <w:rPr>
          <w:rFonts w:eastAsia="Gulim" w:cstheme="minorHAnsi"/>
          <w:sz w:val="20"/>
          <w:szCs w:val="20"/>
        </w:rPr>
        <w:instrText xml:space="preserve"> &gt; 0 "</w:instrText>
      </w:r>
      <w:r w:rsidRPr="00AB746B" w:rsidR="00FF315A">
        <w:rPr>
          <w:rFonts w:eastAsia="Gulim" w:cstheme="minorHAnsi"/>
          <w:b/>
          <w:bCs/>
          <w:sz w:val="20"/>
          <w:szCs w:val="20"/>
        </w:rPr>
        <w:instrText xml:space="preserve">Nurse CE: </w:instrText>
      </w:r>
      <w:r w:rsidRPr="00AB746B" w:rsidR="00FF315A">
        <w:rPr>
          <w:rFonts w:eastAsia="Gulim" w:cstheme="minorHAnsi"/>
          <w:sz w:val="20"/>
          <w:szCs w:val="20"/>
        </w:rPr>
        <w:instrText xml:space="preserve">Avera designates this activity for a maximum of </w:instrText>
      </w:r>
      <w:r w:rsidRPr="00AB746B" w:rsidR="00FF315A">
        <w:rPr>
          <w:rFonts w:eastAsia="Gulim" w:cstheme="minorHAnsi"/>
          <w:sz w:val="20"/>
          <w:szCs w:val="20"/>
        </w:rPr>
        <w:instrText>1.00</w:instrText>
      </w:r>
      <w:r w:rsidRPr="00AB746B" w:rsidR="00FF315A">
        <w:rPr>
          <w:rFonts w:eastAsia="Gulim" w:cstheme="minorHAnsi"/>
          <w:sz w:val="20"/>
          <w:szCs w:val="20"/>
        </w:rPr>
        <w:instrText xml:space="preserve"> ANCC contact hour(s). Nurses should claim only the credit commensurate with the extent of their participation in the activity.</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sidR="00FF315A">
        <w:rPr>
          <w:rFonts w:eastAsia="Gulim" w:cstheme="minorHAnsi"/>
          <w:b/>
          <w:bCs/>
          <w:sz w:val="20"/>
          <w:szCs w:val="20"/>
        </w:rPr>
        <w:t xml:space="preserve">Nurse CE: </w:t>
      </w:r>
      <w:r w:rsidRPr="00AB746B" w:rsidR="00FF315A">
        <w:rPr>
          <w:rFonts w:eastAsia="Gulim" w:cstheme="minorHAnsi"/>
          <w:sz w:val="20"/>
          <w:szCs w:val="20"/>
        </w:rPr>
        <w:t xml:space="preserve">Avera designates this activity for a maximum of </w:t>
      </w:r>
      <w:r w:rsidRPr="00AB746B" w:rsidR="00FF315A">
        <w:rPr>
          <w:rFonts w:eastAsia="Gulim" w:cstheme="minorHAnsi"/>
          <w:sz w:val="20"/>
          <w:szCs w:val="20"/>
        </w:rPr>
        <w:t>1.00</w:t>
      </w:r>
      <w:r w:rsidRPr="00AB746B" w:rsidR="00FF315A">
        <w:rPr>
          <w:rFonts w:eastAsia="Gulim" w:cstheme="minorHAnsi"/>
          <w:sz w:val="20"/>
          <w:szCs w:val="20"/>
        </w:rPr>
        <w:t xml:space="preserve"> ANCC contact hour(s). Nurses should claim only the credit commensurate with the extent of their participation in the activity.</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986CCA">
        <w:rPr>
          <w:rFonts w:eastAsia="Gulim" w:cstheme="minorHAnsi"/>
          <w:sz w:val="20"/>
          <w:szCs w:val="20"/>
        </w:rPr>
        <w:fldChar w:fldCharType="begin"/>
      </w:r>
      <w:r w:rsidRPr="00AB746B" w:rsidR="00986CCA">
        <w:rPr>
          <w:rFonts w:eastAsia="Gulim" w:cstheme="minorHAnsi"/>
          <w:sz w:val="20"/>
          <w:szCs w:val="20"/>
        </w:rPr>
        <w:instrText xml:space="preserve"> IF </w:instrText>
      </w:r>
      <w:r w:rsidRPr="00AB746B" w:rsidR="00986CCA">
        <w:rPr>
          <w:rFonts w:eastAsia="Gulim" w:cstheme="minorHAnsi"/>
          <w:sz w:val="20"/>
          <w:szCs w:val="20"/>
        </w:rPr>
        <w:instrText>0.00</w:instrText>
      </w:r>
      <w:r w:rsidRPr="00AB746B" w:rsidR="00986CCA">
        <w:rPr>
          <w:rFonts w:eastAsia="Gulim" w:cstheme="minorHAnsi"/>
          <w:sz w:val="20"/>
          <w:szCs w:val="20"/>
        </w:rPr>
        <w:instrText xml:space="preserve"> &gt; 0 "</w:instrText>
      </w:r>
      <w:r w:rsidRPr="00AB746B" w:rsidR="00986CCA">
        <w:rPr>
          <w:rFonts w:eastAsia="Gulim" w:cstheme="minorHAnsi"/>
          <w:b/>
          <w:bCs/>
          <w:sz w:val="20"/>
          <w:szCs w:val="20"/>
        </w:rPr>
        <w:instrText>Nursing Pharmacotherapeutic</w:instrText>
      </w:r>
    </w:p>
    <w:p w:rsidR="00986CCA"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This activity has been approved for </w:instrText>
      </w:r>
      <w:r w:rsidRPr="00AB746B">
        <w:rPr>
          <w:rFonts w:eastAsia="Gulim" w:cstheme="minorHAnsi"/>
          <w:sz w:val="20"/>
          <w:szCs w:val="20"/>
        </w:rPr>
        <w:fldChar w:fldCharType="begin"/>
      </w:r>
      <w:r w:rsidRPr="00AB746B">
        <w:rPr>
          <w:rFonts w:eastAsia="Gulim" w:cstheme="minorHAnsi"/>
          <w:sz w:val="20"/>
          <w:szCs w:val="20"/>
        </w:rPr>
        <w:instrText xml:space="preserve"> MERGEFIELD CNEPharmHoursMax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pharmacotherapeutic credit(s).</w:instrText>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sidR="00274517">
        <w:rPr>
          <w:rFonts w:eastAsia="Gulim" w:cstheme="minorHAnsi"/>
          <w:sz w:val="20"/>
          <w:szCs w:val="20"/>
        </w:rPr>
        <w:fldChar w:fldCharType="begin"/>
      </w:r>
      <w:r w:rsidRPr="00AB746B" w:rsidR="00274517">
        <w:rPr>
          <w:rFonts w:eastAsia="Gulim" w:cstheme="minorHAnsi"/>
          <w:sz w:val="20"/>
          <w:szCs w:val="20"/>
        </w:rPr>
        <w:instrText xml:space="preserve"> IF </w:instrText>
      </w:r>
      <w:r w:rsidRPr="00AB746B" w:rsidR="00274517">
        <w:rPr>
          <w:rFonts w:eastAsia="Gulim" w:cstheme="minorHAnsi"/>
          <w:sz w:val="20"/>
          <w:szCs w:val="20"/>
        </w:rPr>
        <w:instrText>0.00</w:instrText>
      </w:r>
      <w:r w:rsidRPr="00AB746B" w:rsidR="00274517">
        <w:rPr>
          <w:rFonts w:eastAsia="Gulim" w:cstheme="minorHAnsi"/>
          <w:sz w:val="20"/>
          <w:szCs w:val="20"/>
        </w:rPr>
        <w:instrText xml:space="preserve"> &gt; 0 "</w:instrText>
      </w:r>
      <w:r w:rsidRPr="00AB746B" w:rsidR="00274517">
        <w:rPr>
          <w:rFonts w:eastAsia="Gulim" w:cstheme="minorHAnsi"/>
          <w:b/>
          <w:bCs/>
          <w:sz w:val="20"/>
          <w:szCs w:val="20"/>
        </w:rPr>
        <w:instrText>Pharmacy CE:</w:instrText>
      </w:r>
      <w:r w:rsidRPr="00AB746B" w:rsidR="00636E2B">
        <w:rPr>
          <w:rFonts w:eastAsia="Gulim" w:cstheme="minorHAnsi"/>
          <w:sz w:val="20"/>
          <w:szCs w:val="20"/>
        </w:rPr>
        <w:instrText xml:space="preserve"> Avera designates this activity for </w:instrText>
      </w:r>
      <w:r w:rsidRPr="00AB746B" w:rsidR="00636E2B">
        <w:rPr>
          <w:rFonts w:eastAsia="Gulim" w:cstheme="minorHAnsi"/>
          <w:sz w:val="20"/>
          <w:szCs w:val="20"/>
        </w:rPr>
        <w:fldChar w:fldCharType="begin"/>
      </w:r>
      <w:r w:rsidRPr="00AB746B" w:rsidR="00636E2B">
        <w:rPr>
          <w:rFonts w:eastAsia="Gulim" w:cstheme="minorHAnsi"/>
          <w:sz w:val="20"/>
          <w:szCs w:val="20"/>
        </w:rPr>
        <w:instrText xml:space="preserve"> MERGEFIELD ACPEHoursMax \# 0.00# </w:instrText>
      </w:r>
      <w:r w:rsidRPr="00AB746B" w:rsidR="00636E2B">
        <w:rPr>
          <w:rFonts w:eastAsia="Gulim" w:cstheme="minorHAnsi"/>
          <w:sz w:val="20"/>
          <w:szCs w:val="20"/>
        </w:rPr>
        <w:fldChar w:fldCharType="separate"/>
      </w:r>
      <w:r w:rsidRPr="00AB746B" w:rsidR="00636E2B">
        <w:rPr>
          <w:rFonts w:eastAsia="Gulim" w:cstheme="minorHAnsi"/>
          <w:sz w:val="20"/>
          <w:szCs w:val="20"/>
        </w:rPr>
        <w:fldChar w:fldCharType="end"/>
      </w:r>
      <w:r w:rsidRPr="00AB746B" w:rsidR="00636E2B">
        <w:rPr>
          <w:rFonts w:eastAsia="Gulim" w:cstheme="minorHAnsi"/>
          <w:sz w:val="20"/>
          <w:szCs w:val="20"/>
        </w:rPr>
        <w:instrText xml:space="preserve"> ACPE contact hour(s). Pharmacists and pharmacy technicians should claim only the credit commensurate with the extent of their participation in the activity. Credit will be uploaded to the NABP CPE Monitor® within 30 days after the activity completion. Per ACPE rules, Avera does not have access nor the ability to upload credits requested after the evaluation closes. It is the responsibility of the pharmacist or pharmacy technician to provide the correct information (NABP ID and DOB (MMDD)) to receive credit.</w:instrText>
      </w:r>
      <w:r w:rsidRPr="00AB746B" w:rsidR="00274517">
        <w:rPr>
          <w:rFonts w:eastAsia="Gulim" w:cstheme="minorHAnsi"/>
          <w:sz w:val="20"/>
          <w:szCs w:val="20"/>
        </w:rPr>
        <w:instrText xml:space="preserve">" "" </w:instrText>
      </w:r>
      <w:r w:rsidRPr="00AB746B" w:rsidR="00274517">
        <w:rPr>
          <w:rFonts w:eastAsia="Gulim" w:cstheme="minorHAnsi"/>
          <w:sz w:val="20"/>
          <w:szCs w:val="20"/>
        </w:rPr>
        <w:fldChar w:fldCharType="separate"/>
      </w:r>
      <w:r w:rsidRPr="00AB746B" w:rsidR="00274517">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sidR="009E0D6A">
        <w:rPr>
          <w:rFonts w:eastAsia="Gulim" w:cstheme="minorHAnsi"/>
          <w:b/>
          <w:bCs/>
          <w:sz w:val="20"/>
          <w:szCs w:val="20"/>
        </w:rPr>
        <w:instrText>Athletic Training CE:</w:instrText>
      </w:r>
      <w:r w:rsidRPr="00AB746B" w:rsidR="009E0D6A">
        <w:rPr>
          <w:rFonts w:eastAsia="Gulim" w:cstheme="minorHAnsi"/>
          <w:sz w:val="20"/>
          <w:szCs w:val="20"/>
        </w:rPr>
        <w:instrText xml:space="preserve"> Avera </w:instrText>
      </w:r>
      <w:r w:rsidRPr="00AB746B" w:rsidR="003B5593">
        <w:rPr>
          <w:rFonts w:eastAsia="Gulim" w:cstheme="minorHAnsi"/>
          <w:sz w:val="20"/>
          <w:szCs w:val="20"/>
        </w:rPr>
        <w:instrText>(</w:instrText>
      </w:r>
      <w:r w:rsidRPr="00AB746B" w:rsidR="009E0D6A">
        <w:rPr>
          <w:rFonts w:eastAsia="Gulim" w:cstheme="minorHAnsi"/>
          <w:sz w:val="20"/>
          <w:szCs w:val="20"/>
        </w:rPr>
        <w:instrText>BOC AP#:</w:instrText>
      </w:r>
      <w:r w:rsidRPr="00AB746B" w:rsidR="003B5593">
        <w:rPr>
          <w:rFonts w:eastAsia="Gulim" w:cstheme="minorHAnsi"/>
          <w:sz w:val="20"/>
          <w:szCs w:val="20"/>
        </w:rPr>
        <w:instrText xml:space="preserve"> JA0008079)</w:instrText>
      </w:r>
      <w:r w:rsidRPr="00AB746B" w:rsidR="009E0D6A">
        <w:rPr>
          <w:rFonts w:eastAsia="Gulim" w:cstheme="minorHAnsi"/>
          <w:sz w:val="20"/>
          <w:szCs w:val="20"/>
        </w:rPr>
        <w:instrText xml:space="preserve"> is approved by the Board of Certification, Inc. to provide continuing education to Athletic Trainers (ATs). This program is eligible for a maximum of </w:instrText>
      </w:r>
      <w:r w:rsidRPr="00AB746B" w:rsidR="009E0D6A">
        <w:rPr>
          <w:rFonts w:eastAsia="Gulim" w:cstheme="minorHAnsi"/>
          <w:sz w:val="20"/>
          <w:szCs w:val="20"/>
        </w:rPr>
        <w:fldChar w:fldCharType="begin"/>
      </w:r>
      <w:r w:rsidRPr="00AB746B" w:rsidR="009E0D6A">
        <w:rPr>
          <w:rFonts w:eastAsia="Gulim" w:cstheme="minorHAnsi"/>
          <w:sz w:val="20"/>
          <w:szCs w:val="20"/>
        </w:rPr>
        <w:instrText xml:space="preserve"> MERGEFIELD </w:instrText>
      </w:r>
      <w:r w:rsidRPr="00AB746B" w:rsidR="00920824">
        <w:rPr>
          <w:rFonts w:eastAsia="Gulim" w:cstheme="minorHAnsi"/>
          <w:sz w:val="20"/>
          <w:szCs w:val="20"/>
        </w:rPr>
        <w:instrText>ATBOCA</w:instrText>
      </w:r>
      <w:r w:rsidRPr="00AB746B" w:rsidR="009E0D6A">
        <w:rPr>
          <w:rFonts w:eastAsia="Gulim" w:cstheme="minorHAnsi"/>
          <w:sz w:val="20"/>
          <w:szCs w:val="20"/>
        </w:rPr>
        <w:instrText xml:space="preserve">Max \# 0.00# </w:instrText>
      </w:r>
      <w:r w:rsidRPr="00AB746B" w:rsidR="009E0D6A">
        <w:rPr>
          <w:rFonts w:eastAsia="Gulim" w:cstheme="minorHAnsi"/>
          <w:sz w:val="20"/>
          <w:szCs w:val="20"/>
        </w:rPr>
        <w:fldChar w:fldCharType="separate"/>
      </w:r>
      <w:r w:rsidRPr="00AB746B" w:rsidR="009E0D6A">
        <w:rPr>
          <w:rFonts w:eastAsia="Gulim" w:cstheme="minorHAnsi"/>
          <w:sz w:val="20"/>
          <w:szCs w:val="20"/>
        </w:rPr>
        <w:fldChar w:fldCharType="end"/>
      </w:r>
      <w:r w:rsidRPr="00AB746B" w:rsidR="009E0D6A">
        <w:rPr>
          <w:rFonts w:eastAsia="Gulim" w:cstheme="minorHAnsi"/>
          <w:sz w:val="20"/>
          <w:szCs w:val="20"/>
        </w:rPr>
        <w:instrText xml:space="preserve"> Category A hour(s)/CEU(s). ATs should claim only those hours actually spent in the educational program.</w:instrText>
      </w:r>
      <w:r w:rsidRPr="00AB746B">
        <w:rPr>
          <w:rFonts w:eastAsia="Gulim" w:cstheme="minorHAnsi"/>
          <w:noProof/>
          <w:sz w:val="20"/>
          <w:szCs w:val="20"/>
        </w:rPr>
        <w:drawing>
          <wp:anchor distT="0" distB="0" distL="114300" distR="114300" simplePos="0" relativeHeight="251663360" behindDoc="0" locked="1" layoutInCell="1" allowOverlap="0">
            <wp:simplePos x="0" y="0"/>
            <wp:positionH relativeFrom="column">
              <wp:posOffset>0</wp:posOffset>
            </wp:positionH>
            <wp:positionV relativeFrom="paragraph">
              <wp:posOffset>151130</wp:posOffset>
            </wp:positionV>
            <wp:extent cx="786384" cy="786384"/>
            <wp:effectExtent l="0" t="0" r="0" b="0"/>
            <wp:wrapSquare wrapText="bothSides"/>
            <wp:docPr id="1" name="Picture 1" descr="A blu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with medium confidence"/>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786384" cy="786384"/>
                    </a:xfrm>
                    <a:prstGeom prst="rect">
                      <a:avLst/>
                    </a:prstGeom>
                  </pic:spPr>
                </pic:pic>
              </a:graphicData>
            </a:graphic>
          </wp:anchor>
        </w:drawing>
      </w: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p>
    <w:p w:rsidR="00703223" w:rsidP="00AD6AC9">
      <w:pPr>
        <w:keepLines/>
        <w:autoSpaceDE w:val="0"/>
        <w:autoSpaceDN w:val="0"/>
        <w:adjustRightInd w:val="0"/>
        <w:spacing w:after="0" w:line="240" w:lineRule="auto"/>
        <w:contextualSpacing/>
        <w:rPr>
          <w:rFonts w:eastAsia="Gulim" w:cstheme="minorHAnsi"/>
          <w:sz w:val="20"/>
          <w:szCs w:val="20"/>
        </w:rPr>
      </w:pPr>
    </w:p>
    <w:p w:rsidR="00703223" w:rsidP="00AD6AC9">
      <w:pPr>
        <w:keepLines/>
        <w:autoSpaceDE w:val="0"/>
        <w:autoSpaceDN w:val="0"/>
        <w:adjustRightInd w:val="0"/>
        <w:spacing w:after="0" w:line="240" w:lineRule="auto"/>
        <w:contextualSpacing/>
        <w:rPr>
          <w:rFonts w:eastAsia="Gulim" w:cstheme="minorHAnsi"/>
          <w:sz w:val="20"/>
          <w:szCs w:val="20"/>
        </w:rPr>
      </w:pPr>
    </w:p>
    <w:p w:rsidR="00937F25"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fldChar w:fldCharType="begin"/>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0.00</w:instrText>
      </w:r>
      <w:r w:rsidRPr="00AB746B">
        <w:rPr>
          <w:rFonts w:eastAsia="Gulim" w:cstheme="minorHAnsi"/>
          <w:sz w:val="20"/>
          <w:szCs w:val="20"/>
        </w:rPr>
        <w:instrText xml:space="preserve"> + </w:instrText>
      </w:r>
      <w:r w:rsidRPr="00AB746B">
        <w:rPr>
          <w:rFonts w:eastAsia="Gulim" w:cstheme="minorHAnsi"/>
          <w:sz w:val="20"/>
          <w:szCs w:val="20"/>
        </w:rPr>
        <w:instrText>1.00</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instrText>1</w:instrText>
      </w:r>
      <w:r w:rsidRPr="00AB746B">
        <w:rPr>
          <w:rFonts w:eastAsia="Gulim" w:cstheme="minorHAnsi"/>
          <w:sz w:val="20"/>
          <w:szCs w:val="20"/>
        </w:rPr>
        <w:fldChar w:fldCharType="end"/>
      </w:r>
      <w:r w:rsidRPr="00AB746B">
        <w:rPr>
          <w:rFonts w:eastAsia="Gulim" w:cstheme="minorHAnsi"/>
          <w:sz w:val="20"/>
          <w:szCs w:val="20"/>
        </w:rPr>
        <w:instrText xml:space="preserve"> &gt; 0 "</w:instrText>
      </w:r>
      <w:r w:rsidRPr="00AB746B" w:rsidR="008445D2">
        <w:rPr>
          <w:rFonts w:eastAsia="Gulim" w:cstheme="minorHAnsi"/>
          <w:noProof/>
          <w:sz w:val="20"/>
          <w:szCs w:val="20"/>
        </w:rPr>
        <w:drawing>
          <wp:anchor distT="0" distB="0" distL="114300" distR="114300" simplePos="0" relativeHeight="251659264"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9"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instrText>Social Work:</w:instrText>
      </w:r>
      <w:r w:rsidRPr="00AB746B">
        <w:rPr>
          <w:rFonts w:eastAsia="Gulim" w:cstheme="minorHAnsi"/>
          <w:sz w:val="20"/>
          <w:szCs w:val="20"/>
        </w:rPr>
        <w:instrText xml:space="preserve"> As a Jointly Accredited Organization, Avera is approved to offer social work continuing education by the Association of Social Work Boards (ASWB</w:instrText>
      </w:r>
      <w:r w:rsidRPr="00AB746B" w:rsidR="00220DC6">
        <w:rPr>
          <w:rFonts w:eastAsia="Gulim" w:cstheme="minorHAnsi"/>
          <w:sz w:val="20"/>
          <w:szCs w:val="20"/>
        </w:rPr>
        <w:instrText xml:space="preserve">) Approved Continuing Education (ACE) program. Organizations, not individual courses, are approved under this program. Regulatory boards are the final authority on courses accepted for continuing education credit. Social workers completing this course receive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IF </w:instrText>
      </w:r>
      <w:r w:rsidRPr="00AB746B" w:rsidR="00220DC6">
        <w:rPr>
          <w:rFonts w:eastAsia="Gulim" w:cstheme="minorHAnsi"/>
          <w:sz w:val="20"/>
          <w:szCs w:val="20"/>
        </w:rPr>
        <w:instrText>0.00</w:instrText>
      </w:r>
      <w:r w:rsidRPr="00AB746B" w:rsidR="00220DC6">
        <w:rPr>
          <w:rFonts w:eastAsia="Gulim" w:cstheme="minorHAnsi"/>
          <w:sz w:val="20"/>
          <w:szCs w:val="20"/>
        </w:rPr>
        <w:instrText xml:space="preserve"> &gt; 0 "</w:instrText>
      </w:r>
      <w:r w:rsidRPr="00AB746B" w:rsidR="00220DC6">
        <w:rPr>
          <w:rFonts w:eastAsia="Gulim" w:cstheme="minorHAnsi"/>
          <w:sz w:val="20"/>
          <w:szCs w:val="20"/>
        </w:rPr>
        <w:fldChar w:fldCharType="begin"/>
      </w:r>
      <w:r w:rsidRPr="00AB746B" w:rsidR="00220DC6">
        <w:rPr>
          <w:rFonts w:eastAsia="Gulim" w:cstheme="minorHAnsi"/>
          <w:sz w:val="20"/>
          <w:szCs w:val="20"/>
        </w:rPr>
        <w:instrText xml:space="preserve"> MERGEFIELD ASWBGe</w:instrText>
      </w:r>
      <w:r w:rsidRPr="00AB746B">
        <w:rPr>
          <w:rFonts w:eastAsia="Gulim" w:cstheme="minorHAnsi"/>
          <w:sz w:val="20"/>
          <w:szCs w:val="20"/>
        </w:rPr>
        <w:instrText>nMax \# 0.00#</w:instrText>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sidR="00220DC6">
        <w:rPr>
          <w:rFonts w:eastAsia="Gulim" w:cstheme="minorHAnsi"/>
          <w:sz w:val="20"/>
          <w:szCs w:val="20"/>
        </w:rPr>
        <w:fldChar w:fldCharType="end"/>
      </w:r>
      <w:r w:rsidRPr="00AB746B">
        <w:rPr>
          <w:rFonts w:eastAsia="Gulim" w:cstheme="minorHAnsi"/>
          <w:sz w:val="20"/>
          <w:szCs w:val="20"/>
        </w:rPr>
        <w:instrText xml:space="preserve"> General</w:instrText>
      </w:r>
      <w:r w:rsidRPr="00AB746B" w:rsidR="00220DC6">
        <w:rPr>
          <w:rFonts w:eastAsia="Gulim" w:cstheme="minorHAnsi"/>
          <w:sz w:val="20"/>
          <w:szCs w:val="20"/>
        </w:rPr>
        <w:instrText>"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ASWBClinical</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Clinical" "</w:instrText>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sz w:val="20"/>
          <w:szCs w:val="20"/>
        </w:rPr>
        <w:fldChar w:fldCharType="begin"/>
      </w:r>
      <w:r w:rsidRPr="00AB746B">
        <w:rPr>
          <w:rFonts w:eastAsia="Gulim" w:cstheme="minorHAnsi"/>
          <w:sz w:val="20"/>
          <w:szCs w:val="20"/>
        </w:rPr>
        <w:instrText xml:space="preserve"> MERGEFIELD ASWBCulCom</w:instrText>
      </w:r>
      <w:r w:rsidRPr="00AB746B" w:rsidR="008445D2">
        <w:rPr>
          <w:rFonts w:eastAsia="Gulim" w:cstheme="minorHAnsi"/>
          <w:sz w:val="20"/>
          <w:szCs w:val="20"/>
        </w:rPr>
        <w:instrText>Max</w:instrText>
      </w:r>
      <w:r w:rsidRPr="00AB746B">
        <w:rPr>
          <w:rFonts w:eastAsia="Gulim" w:cstheme="minorHAnsi"/>
          <w:sz w:val="20"/>
          <w:szCs w:val="20"/>
        </w:rPr>
        <w:instrText xml:space="preserve">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Cultural Competency" "</w:instrText>
      </w:r>
      <w:r w:rsidRPr="00AB746B">
        <w:rPr>
          <w:rFonts w:eastAsia="Gulim" w:cstheme="minorHAnsi"/>
          <w:sz w:val="20"/>
          <w:szCs w:val="20"/>
        </w:rPr>
        <w:instrText>1.00</w:instrText>
      </w:r>
      <w:r w:rsidRPr="00AB746B">
        <w:rPr>
          <w:rFonts w:eastAsia="Gulim" w:cstheme="minorHAnsi"/>
          <w:sz w:val="20"/>
          <w:szCs w:val="20"/>
        </w:rPr>
        <w:instrText xml:space="preserve"> Ethics" </w:instrText>
      </w:r>
      <w:r w:rsidRPr="00AB746B">
        <w:rPr>
          <w:rFonts w:eastAsia="Gulim" w:cstheme="minorHAnsi"/>
          <w:sz w:val="20"/>
          <w:szCs w:val="20"/>
        </w:rPr>
        <w:fldChar w:fldCharType="separate"/>
      </w:r>
      <w:r w:rsidRPr="00AB746B">
        <w:rPr>
          <w:rFonts w:eastAsia="Gulim" w:cstheme="minorHAnsi"/>
          <w:sz w:val="20"/>
          <w:szCs w:val="20"/>
        </w:rPr>
        <w:instrText>1.00</w:instrText>
      </w:r>
      <w:r w:rsidRPr="00AB746B">
        <w:rPr>
          <w:rFonts w:eastAsia="Gulim" w:cstheme="minorHAnsi"/>
          <w:sz w:val="20"/>
          <w:szCs w:val="20"/>
        </w:rPr>
        <w:instrText xml:space="preserve"> Ethics</w:instrText>
      </w:r>
      <w:r w:rsidRPr="00AB746B">
        <w:rPr>
          <w:rFonts w:eastAsia="Gulim" w:cstheme="minorHAnsi"/>
          <w:sz w:val="20"/>
          <w:szCs w:val="20"/>
        </w:rPr>
        <w:fldChar w:fldCharType="end"/>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sz w:val="20"/>
          <w:szCs w:val="20"/>
        </w:rPr>
        <w:instrText>1.00</w:instrText>
      </w:r>
      <w:r w:rsidRPr="00AB746B">
        <w:rPr>
          <w:rFonts w:eastAsia="Gulim" w:cstheme="minorHAnsi"/>
          <w:sz w:val="20"/>
          <w:szCs w:val="20"/>
        </w:rPr>
        <w:instrText xml:space="preserve"> Ethics</w:instrText>
      </w:r>
      <w:r w:rsidRPr="00AB746B">
        <w:rPr>
          <w:rFonts w:eastAsia="Gulim" w:cstheme="minorHAnsi"/>
          <w:sz w:val="20"/>
          <w:szCs w:val="20"/>
        </w:rPr>
        <w:fldChar w:fldCharType="end"/>
      </w:r>
      <w:r w:rsidRPr="00AB746B" w:rsidR="00220DC6">
        <w:rPr>
          <w:rFonts w:eastAsia="Gulim" w:cstheme="minorHAnsi"/>
          <w:sz w:val="20"/>
          <w:szCs w:val="20"/>
        </w:rPr>
        <w:instrText xml:space="preserve">" </w:instrText>
      </w:r>
      <w:r w:rsidRPr="00AB746B" w:rsidR="00220DC6">
        <w:rPr>
          <w:rFonts w:eastAsia="Gulim" w:cstheme="minorHAnsi"/>
          <w:sz w:val="20"/>
          <w:szCs w:val="20"/>
        </w:rPr>
        <w:fldChar w:fldCharType="separate"/>
      </w:r>
      <w:r w:rsidRPr="00AB746B">
        <w:rPr>
          <w:rFonts w:eastAsia="Gulim" w:cstheme="minorHAnsi"/>
          <w:sz w:val="20"/>
          <w:szCs w:val="20"/>
        </w:rPr>
        <w:instrText>1.00</w:instrText>
      </w:r>
      <w:r w:rsidRPr="00AB746B">
        <w:rPr>
          <w:rFonts w:eastAsia="Gulim" w:cstheme="minorHAnsi"/>
          <w:sz w:val="20"/>
          <w:szCs w:val="20"/>
        </w:rPr>
        <w:instrText xml:space="preserve"> Ethics</w:instrText>
      </w:r>
      <w:r w:rsidRPr="00AB746B" w:rsidR="00220DC6">
        <w:rPr>
          <w:rFonts w:eastAsia="Gulim" w:cstheme="minorHAnsi"/>
          <w:sz w:val="20"/>
          <w:szCs w:val="20"/>
        </w:rPr>
        <w:fldChar w:fldCharType="end"/>
      </w:r>
      <w:r w:rsidRPr="00AB746B">
        <w:rPr>
          <w:rFonts w:eastAsia="Gulim" w:cstheme="minorHAnsi"/>
          <w:sz w:val="20"/>
          <w:szCs w:val="20"/>
        </w:rPr>
        <w:instrText xml:space="preserve"> continuing education credit(s).</w:instrText>
      </w:r>
    </w:p>
    <w:p w:rsidR="008445D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w:instrText>
      </w:r>
      <w:r w:rsidRPr="00AB746B" w:rsidR="00937F25">
        <w:rPr>
          <w:rFonts w:eastAsia="Gulim" w:cstheme="minorHAnsi"/>
          <w:sz w:val="20"/>
          <w:szCs w:val="20"/>
        </w:rPr>
        <w:instrText xml:space="preserve"> ""</w:instrText>
      </w:r>
      <w:r w:rsidRPr="00AB746B">
        <w:rPr>
          <w:rFonts w:eastAsia="Gulim" w:cstheme="minorHAnsi"/>
          <w:sz w:val="20"/>
          <w:szCs w:val="20"/>
        </w:rPr>
        <w:instrText xml:space="preserve"> </w:instrText>
      </w:r>
      <w:r w:rsidRPr="00AB746B">
        <w:rPr>
          <w:rFonts w:eastAsia="Gulim" w:cstheme="minorHAnsi"/>
          <w:sz w:val="20"/>
          <w:szCs w:val="20"/>
        </w:rPr>
        <w:fldChar w:fldCharType="separate"/>
      </w:r>
      <w:r w:rsidRPr="00AB746B">
        <w:rPr>
          <w:rFonts w:eastAsia="Gulim" w:cstheme="minorHAnsi"/>
          <w:noProof/>
          <w:sz w:val="20"/>
          <w:szCs w:val="20"/>
        </w:rPr>
        <w:drawing>
          <wp:anchor distT="0" distB="0" distL="114300" distR="114300" simplePos="0" relativeHeight="251660288" behindDoc="0" locked="1" layoutInCell="1" allowOverlap="1">
            <wp:simplePos x="0" y="0"/>
            <wp:positionH relativeFrom="column">
              <wp:posOffset>1905</wp:posOffset>
            </wp:positionH>
            <wp:positionV relativeFrom="paragraph">
              <wp:posOffset>32385</wp:posOffset>
            </wp:positionV>
            <wp:extent cx="1371600" cy="530225"/>
            <wp:effectExtent l="0" t="0" r="0" b="3175"/>
            <wp:wrapSquare wrapText="bothSides"/>
            <wp:docPr id="1667448978" name="Picture 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SWB&#10;ACE&#10;approved continuing education"/>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1371600" cy="530225"/>
                    </a:xfrm>
                    <a:prstGeom prst="rect">
                      <a:avLst/>
                    </a:prstGeom>
                  </pic:spPr>
                </pic:pic>
              </a:graphicData>
            </a:graphic>
          </wp:anchor>
        </w:drawing>
      </w:r>
      <w:r w:rsidRPr="00AB746B">
        <w:rPr>
          <w:rFonts w:eastAsia="Gulim" w:cstheme="minorHAnsi"/>
          <w:b/>
          <w:bCs/>
          <w:sz w:val="20"/>
          <w:szCs w:val="20"/>
        </w:rPr>
        <w:t>Social Work:</w:t>
      </w:r>
      <w:r w:rsidRPr="00AB746B">
        <w:rPr>
          <w:rFonts w:eastAsia="Gulim" w:cstheme="minorHAnsi"/>
          <w:sz w:val="20"/>
          <w:szCs w:val="20"/>
        </w:rPr>
        <w:t xml:space="preserve"> As a Jointly Accredited Organization, Avera is approved to offer social work continuing education by the Association of Social Work Boards (ASWB</w:t>
      </w:r>
      <w:r w:rsidRPr="00AB746B" w:rsidR="00220DC6">
        <w:rPr>
          <w:rFonts w:eastAsia="Gulim" w:cstheme="minorHAnsi"/>
          <w:sz w:val="20"/>
          <w:szCs w:val="20"/>
        </w:rPr>
        <w:t xml:space="preserve">) Approved Continuing Education (ACE) program. Organizations, not individual courses, are approved under this program. Regulatory boards are the final authority on courses accepted for continuing education credit. Social workers completing this course receive </w:t>
      </w:r>
      <w:r w:rsidRPr="00AB746B" w:rsidR="00937F25">
        <w:rPr>
          <w:rFonts w:eastAsia="Gulim" w:cstheme="minorHAnsi"/>
          <w:sz w:val="20"/>
          <w:szCs w:val="20"/>
        </w:rPr>
        <w:t>1.00</w:t>
      </w:r>
      <w:r w:rsidRPr="00AB746B" w:rsidR="00937F25">
        <w:rPr>
          <w:rFonts w:eastAsia="Gulim" w:cstheme="minorHAnsi"/>
          <w:sz w:val="20"/>
          <w:szCs w:val="20"/>
        </w:rPr>
        <w:t xml:space="preserve"> Ethics</w:t>
      </w:r>
      <w:r w:rsidRPr="00AB746B" w:rsidR="00937F25">
        <w:rPr>
          <w:rFonts w:eastAsia="Gulim" w:cstheme="minorHAnsi"/>
          <w:sz w:val="20"/>
          <w:szCs w:val="20"/>
        </w:rPr>
        <w:t xml:space="preserve"> continuing education credit(s).</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IF </w:instrText>
      </w:r>
      <w:r w:rsidRPr="00AB746B" w:rsidR="008445D2">
        <w:rPr>
          <w:rFonts w:eastAsia="Gulim" w:cstheme="minorHAnsi"/>
          <w:sz w:val="20"/>
          <w:szCs w:val="20"/>
        </w:rPr>
        <w:instrText>0.00</w:instrText>
      </w:r>
      <w:r w:rsidRPr="00AB746B" w:rsidR="008445D2">
        <w:rPr>
          <w:rFonts w:eastAsia="Gulim" w:cstheme="minorHAnsi"/>
          <w:sz w:val="20"/>
          <w:szCs w:val="20"/>
        </w:rPr>
        <w:instrText xml:space="preserve"> &gt; 0 "</w:instrText>
      </w:r>
      <w:r w:rsidRPr="00AB746B" w:rsidR="008445D2">
        <w:rPr>
          <w:rFonts w:eastAsia="Gulim" w:cstheme="minorHAnsi"/>
          <w:b/>
          <w:bCs/>
          <w:sz w:val="20"/>
          <w:szCs w:val="20"/>
        </w:rPr>
        <w:instrText>SD State Board of SW:</w:instrText>
      </w:r>
      <w:r w:rsidRPr="00AB746B" w:rsidR="008445D2">
        <w:rPr>
          <w:rFonts w:eastAsia="Gulim" w:cstheme="minorHAnsi"/>
          <w:sz w:val="20"/>
          <w:szCs w:val="20"/>
        </w:rPr>
        <w:instrText xml:space="preserve"> Avera Health Provider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is an approved provider of continuing education by the South Dakota Board of Social Work Examiners. Social Workers will receive </w:instrText>
      </w:r>
      <w:r w:rsidRPr="00AB746B" w:rsidR="008445D2">
        <w:rPr>
          <w:rFonts w:eastAsia="Gulim" w:cstheme="minorHAnsi"/>
          <w:sz w:val="20"/>
          <w:szCs w:val="20"/>
        </w:rPr>
        <w:fldChar w:fldCharType="begin"/>
      </w:r>
      <w:r w:rsidRPr="00AB746B" w:rsidR="008445D2">
        <w:rPr>
          <w:rFonts w:eastAsia="Gulim" w:cstheme="minorHAnsi"/>
          <w:sz w:val="20"/>
          <w:szCs w:val="20"/>
        </w:rPr>
        <w:instrText xml:space="preserve"> MERGEFIELD SWHoursMax \# 0.00#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sidR="008445D2">
        <w:rPr>
          <w:rFonts w:eastAsia="Gulim" w:cstheme="minorHAnsi"/>
          <w:sz w:val="20"/>
          <w:szCs w:val="20"/>
        </w:rPr>
        <w:instrText xml:space="preserve"> continuing education clock hour</w:instrText>
      </w:r>
      <w:r w:rsidRPr="00AB746B" w:rsidR="00F8040C">
        <w:rPr>
          <w:rFonts w:eastAsia="Gulim" w:cstheme="minorHAnsi"/>
          <w:sz w:val="20"/>
          <w:szCs w:val="20"/>
        </w:rPr>
        <w:instrText>(</w:instrText>
      </w:r>
      <w:r w:rsidRPr="00AB746B" w:rsidR="008445D2">
        <w:rPr>
          <w:rFonts w:eastAsia="Gulim" w:cstheme="minorHAnsi"/>
          <w:sz w:val="20"/>
          <w:szCs w:val="20"/>
        </w:rPr>
        <w:instrText>s</w:instrText>
      </w:r>
      <w:r w:rsidRPr="00AB746B" w:rsidR="00F8040C">
        <w:rPr>
          <w:rFonts w:eastAsia="Gulim" w:cstheme="minorHAnsi"/>
          <w:sz w:val="20"/>
          <w:szCs w:val="20"/>
        </w:rPr>
        <w:instrText>)</w:instrText>
      </w:r>
      <w:r w:rsidRPr="00AB746B" w:rsidR="008445D2">
        <w:rPr>
          <w:rFonts w:eastAsia="Gulim" w:cstheme="minorHAnsi"/>
          <w:sz w:val="20"/>
          <w:szCs w:val="20"/>
        </w:rPr>
        <w:instrText xml:space="preserve">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Counselors, Marriage and Family Therapy (SD Board of Examiners):</w:instrText>
      </w:r>
      <w:r w:rsidRPr="00AB746B">
        <w:rPr>
          <w:rFonts w:eastAsia="Gulim" w:cstheme="minorHAnsi"/>
          <w:sz w:val="20"/>
          <w:szCs w:val="20"/>
        </w:rPr>
        <w:instrText xml:space="preserve"> Avera is a recognized provider of continuing education, for all counseling related content, for the South Dakota Board of Examiners for Counselors and Marriage and Family Therapists. Social Workers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CMFTSDMax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clock hour(s) for participating in this course.</w:instrText>
      </w:r>
    </w:p>
    <w:p w:rsidR="00F8040C"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w:instrText>
      </w:r>
      <w:r w:rsidRPr="00AB746B" w:rsidR="008445D2">
        <w:rPr>
          <w:rFonts w:eastAsia="Gulim" w:cstheme="minorHAnsi"/>
          <w:sz w:val="20"/>
          <w:szCs w:val="20"/>
        </w:rPr>
        <w:instrText xml:space="preserve"> </w:instrText>
      </w:r>
      <w:r w:rsidRPr="00AB746B" w:rsidR="008445D2">
        <w:rPr>
          <w:rFonts w:eastAsia="Gulim" w:cstheme="minorHAnsi"/>
          <w:sz w:val="20"/>
          <w:szCs w:val="20"/>
        </w:rPr>
        <w:fldChar w:fldCharType="separate"/>
      </w:r>
      <w:r w:rsidRPr="00AB746B" w:rsidR="008445D2">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1.00</w:instrText>
      </w:r>
      <w:r w:rsidRPr="00AB746B">
        <w:rPr>
          <w:rFonts w:eastAsia="Gulim" w:cstheme="minorHAnsi"/>
          <w:sz w:val="20"/>
          <w:szCs w:val="20"/>
        </w:rPr>
        <w:instrText xml:space="preserve"> &gt; 0 "</w:instrText>
      </w:r>
      <w:r w:rsidRPr="00AB746B">
        <w:rPr>
          <w:rFonts w:eastAsia="Gulim" w:cstheme="minorHAnsi"/>
          <w:b/>
          <w:bCs/>
          <w:sz w:val="20"/>
          <w:szCs w:val="20"/>
        </w:rPr>
        <w:instrText>Nursing Facility Administrator:</w:instrText>
      </w:r>
      <w:r w:rsidRPr="00AB746B">
        <w:rPr>
          <w:rFonts w:eastAsia="Gulim" w:cstheme="minorHAnsi"/>
          <w:sz w:val="20"/>
          <w:szCs w:val="20"/>
        </w:rPr>
        <w:instrText xml:space="preserve"> Avera is an approved provider of continuing education for South Dakota through the South Dakota Board of Nursing Facility Administrators. This educational activity is approved for </w:instrText>
      </w:r>
      <w:r w:rsidRPr="00AB746B">
        <w:rPr>
          <w:rFonts w:eastAsia="Gulim" w:cstheme="minorHAnsi"/>
          <w:sz w:val="20"/>
          <w:szCs w:val="20"/>
        </w:rPr>
        <w:instrText>1.00</w:instrText>
      </w:r>
      <w:r w:rsidRPr="00AB746B">
        <w:rPr>
          <w:rFonts w:eastAsia="Gulim" w:cstheme="minorHAnsi"/>
          <w:sz w:val="20"/>
          <w:szCs w:val="20"/>
        </w:rPr>
        <w:instrText xml:space="preserve"> hour(s) for nursing facility administrators.</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b/>
          <w:bCs/>
          <w:sz w:val="20"/>
          <w:szCs w:val="20"/>
        </w:rPr>
        <w:t>Nursing Facility Administrator:</w:t>
      </w:r>
      <w:r w:rsidRPr="00AB746B">
        <w:rPr>
          <w:rFonts w:eastAsia="Gulim" w:cstheme="minorHAnsi"/>
          <w:sz w:val="20"/>
          <w:szCs w:val="20"/>
        </w:rPr>
        <w:t xml:space="preserve"> Avera is an approved provider of continuing education for South Dakota through the South Dakota Board of Nursing Facility Administrators. This educational activity is approved for </w:t>
      </w:r>
      <w:r w:rsidRPr="00AB746B">
        <w:rPr>
          <w:rFonts w:eastAsia="Gulim" w:cstheme="minorHAnsi"/>
          <w:sz w:val="20"/>
          <w:szCs w:val="20"/>
        </w:rPr>
        <w:t>1.00</w:t>
      </w:r>
      <w:r w:rsidRPr="00AB746B">
        <w:rPr>
          <w:rFonts w:eastAsia="Gulim" w:cstheme="minorHAnsi"/>
          <w:sz w:val="20"/>
          <w:szCs w:val="20"/>
        </w:rPr>
        <w:t xml:space="preserve"> hour(s) for nursing facility administrators.</w:t>
      </w:r>
    </w:p>
    <w:p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fldChar w:fldCharType="end"/>
      </w:r>
      <w:r w:rsidRPr="00AB746B" w:rsidR="00A92CA2">
        <w:rPr>
          <w:rFonts w:eastAsia="Gulim" w:cstheme="minorHAnsi"/>
          <w:sz w:val="20"/>
          <w:szCs w:val="20"/>
        </w:rPr>
        <w:fldChar w:fldCharType="begin"/>
      </w:r>
      <w:r w:rsidRPr="00AB746B" w:rsidR="00A92CA2">
        <w:rPr>
          <w:rFonts w:eastAsia="Gulim" w:cstheme="minorHAnsi"/>
          <w:sz w:val="20"/>
          <w:szCs w:val="20"/>
        </w:rPr>
        <w:instrText xml:space="preserve"> IF </w:instrText>
      </w:r>
      <w:r w:rsidRPr="00AB746B" w:rsidR="00A92CA2">
        <w:rPr>
          <w:rFonts w:eastAsia="Gulim" w:cstheme="minorHAnsi"/>
          <w:sz w:val="20"/>
          <w:szCs w:val="20"/>
        </w:rPr>
        <w:instrText>0.00</w:instrText>
      </w:r>
      <w:r w:rsidRPr="00AB746B" w:rsidR="00A92CA2">
        <w:rPr>
          <w:rFonts w:eastAsia="Gulim" w:cstheme="minorHAnsi"/>
          <w:sz w:val="20"/>
          <w:szCs w:val="20"/>
        </w:rPr>
        <w:instrText xml:space="preserve"> &gt; 0 "</w:instrText>
      </w:r>
      <w:r w:rsidRPr="00AB746B" w:rsidR="00A92CA2">
        <w:rPr>
          <w:rFonts w:eastAsia="Gulim" w:cstheme="minorHAnsi"/>
          <w:b/>
          <w:bCs/>
          <w:sz w:val="20"/>
          <w:szCs w:val="20"/>
        </w:rPr>
        <w:instrText>MN EMS:</w:instrText>
      </w:r>
      <w:r w:rsidRPr="00AB746B" w:rsidR="00A92CA2">
        <w:rPr>
          <w:rFonts w:eastAsia="Gulim" w:cstheme="minorHAnsi"/>
          <w:sz w:val="20"/>
          <w:szCs w:val="20"/>
        </w:rPr>
        <w:instrText xml:space="preserve"> This education qualifies as Continuing Education, LCCR, or ICCR in the State of Minnesota. EMTs will receive </w:instrText>
      </w:r>
      <w:r w:rsidRPr="00AB746B" w:rsidR="00A92CA2">
        <w:rPr>
          <w:rFonts w:eastAsia="Gulim" w:cstheme="minorHAnsi"/>
          <w:sz w:val="20"/>
          <w:szCs w:val="20"/>
        </w:rPr>
        <w:fldChar w:fldCharType="begin"/>
      </w:r>
      <w:r w:rsidRPr="00AB746B" w:rsidR="00A92CA2">
        <w:rPr>
          <w:rFonts w:eastAsia="Gulim" w:cstheme="minorHAnsi"/>
          <w:sz w:val="20"/>
          <w:szCs w:val="20"/>
        </w:rPr>
        <w:instrText xml:space="preserve"> MERGEFIELD EMSMNMax \# 0.00# </w:instrText>
      </w:r>
      <w:r w:rsidRPr="00AB746B" w:rsidR="00A92CA2">
        <w:rPr>
          <w:rFonts w:eastAsia="Gulim" w:cstheme="minorHAnsi"/>
          <w:sz w:val="20"/>
          <w:szCs w:val="20"/>
        </w:rPr>
        <w:fldChar w:fldCharType="separate"/>
      </w:r>
      <w:r w:rsidRPr="00AB746B" w:rsidR="00A92CA2">
        <w:rPr>
          <w:rFonts w:eastAsia="Gulim" w:cstheme="minorHAnsi"/>
          <w:sz w:val="20"/>
          <w:szCs w:val="20"/>
        </w:rPr>
        <w:fldChar w:fldCharType="end"/>
      </w:r>
      <w:r w:rsidRPr="00AB746B" w:rsidR="00A92CA2">
        <w:rPr>
          <w:rFonts w:eastAsia="Gulim" w:cstheme="minorHAnsi"/>
          <w:sz w:val="20"/>
          <w:szCs w:val="20"/>
        </w:rPr>
        <w:instrText xml:space="preserve"> continuing education credit(s) for participating in this course.</w:instrText>
      </w:r>
    </w:p>
    <w:p w:rsidR="00A92CA2"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fldChar w:fldCharType="begin"/>
      </w:r>
      <w:r w:rsidRPr="00AB746B">
        <w:rPr>
          <w:rFonts w:eastAsia="Gulim" w:cstheme="minorHAnsi"/>
          <w:sz w:val="20"/>
          <w:szCs w:val="20"/>
        </w:rPr>
        <w:instrText xml:space="preserve"> IF </w:instrText>
      </w:r>
      <w:r w:rsidRPr="00AB746B">
        <w:rPr>
          <w:rFonts w:eastAsia="Gulim" w:cstheme="minorHAnsi"/>
          <w:sz w:val="20"/>
          <w:szCs w:val="20"/>
        </w:rPr>
        <w:instrText>0.00</w:instrText>
      </w:r>
      <w:r w:rsidRPr="00AB746B">
        <w:rPr>
          <w:rFonts w:eastAsia="Gulim" w:cstheme="minorHAnsi"/>
          <w:sz w:val="20"/>
          <w:szCs w:val="20"/>
        </w:rPr>
        <w:instrText xml:space="preserve"> &gt; 0 "</w:instrText>
      </w:r>
      <w:r w:rsidRPr="00AB746B">
        <w:rPr>
          <w:rFonts w:eastAsia="Gulim" w:cstheme="minorHAnsi"/>
          <w:b/>
          <w:bCs/>
          <w:sz w:val="20"/>
          <w:szCs w:val="20"/>
        </w:rPr>
        <w:instrText>SD EMS:</w:instrText>
      </w:r>
      <w:r w:rsidRPr="00AB746B">
        <w:rPr>
          <w:rFonts w:eastAsia="Gulim" w:cstheme="minorHAnsi"/>
          <w:sz w:val="20"/>
          <w:szCs w:val="20"/>
        </w:rPr>
        <w:instrText xml:space="preserve"> This training has been approved by the SD Dept. of Health for EMS continuing education. EMTs will receive </w:instrText>
      </w:r>
      <w:r w:rsidRPr="00AB746B">
        <w:rPr>
          <w:rFonts w:eastAsia="Gulim" w:cstheme="minorHAnsi"/>
          <w:sz w:val="20"/>
          <w:szCs w:val="20"/>
        </w:rPr>
        <w:fldChar w:fldCharType="begin"/>
      </w:r>
      <w:r w:rsidRPr="00AB746B">
        <w:rPr>
          <w:rFonts w:eastAsia="Gulim" w:cstheme="minorHAnsi"/>
          <w:sz w:val="20"/>
          <w:szCs w:val="20"/>
        </w:rPr>
        <w:instrText xml:space="preserve"> MERGEFIELD EMSMax \# 0.00# </w:instrText>
      </w:r>
      <w:r w:rsidRPr="00AB746B">
        <w:rPr>
          <w:rFonts w:eastAsia="Gulim" w:cstheme="minorHAnsi"/>
          <w:sz w:val="20"/>
          <w:szCs w:val="20"/>
        </w:rPr>
        <w:fldChar w:fldCharType="separate"/>
      </w:r>
      <w:r w:rsidRPr="00AB746B">
        <w:rPr>
          <w:rFonts w:eastAsia="Gulim" w:cstheme="minorHAnsi"/>
          <w:sz w:val="20"/>
          <w:szCs w:val="20"/>
        </w:rPr>
        <w:fldChar w:fldCharType="end"/>
      </w:r>
      <w:r w:rsidRPr="00AB746B">
        <w:rPr>
          <w:rFonts w:eastAsia="Gulim" w:cstheme="minorHAnsi"/>
          <w:sz w:val="20"/>
          <w:szCs w:val="20"/>
        </w:rPr>
        <w:instrText xml:space="preserve"> continuing education credit(s) for participating in this course.</w:instrText>
      </w:r>
    </w:p>
    <w:p w:rsidR="00D97C9E" w:rsidRPr="00AB746B" w:rsidP="00AD6AC9">
      <w:pPr>
        <w:keepLines/>
        <w:autoSpaceDE w:val="0"/>
        <w:autoSpaceDN w:val="0"/>
        <w:adjustRightInd w:val="0"/>
        <w:spacing w:after="0" w:line="240" w:lineRule="auto"/>
        <w:contextualSpacing/>
        <w:rPr>
          <w:rFonts w:eastAsia="Gulim" w:cstheme="minorHAnsi"/>
          <w:sz w:val="20"/>
          <w:szCs w:val="20"/>
        </w:rPr>
      </w:pPr>
      <w:r w:rsidRPr="00AB746B">
        <w:rPr>
          <w:rFonts w:eastAsia="Gulim" w:cstheme="minorHAnsi"/>
          <w:sz w:val="20"/>
          <w:szCs w:val="20"/>
        </w:rPr>
        <w:instrText xml:space="preserve">" "" </w:instrText>
      </w:r>
      <w:r w:rsidRPr="00AB746B">
        <w:rPr>
          <w:rFonts w:eastAsia="Gulim" w:cstheme="minorHAnsi"/>
          <w:sz w:val="20"/>
          <w:szCs w:val="20"/>
        </w:rPr>
        <w:fldChar w:fldCharType="separate"/>
      </w:r>
      <w:r w:rsidRPr="00AB746B">
        <w:rPr>
          <w:rFonts w:eastAsia="Gulim" w:cstheme="minorHAnsi"/>
          <w:sz w:val="20"/>
          <w:szCs w:val="20"/>
        </w:rPr>
        <w:fldChar w:fldCharType="end"/>
      </w:r>
      <w:r w:rsidR="0084648A">
        <w:rPr>
          <w:rFonts w:eastAsia="Gulim" w:cstheme="minorHAnsi"/>
          <w:sz w:val="20"/>
          <w:szCs w:val="20"/>
        </w:rPr>
        <w:fldChar w:fldCharType="begin"/>
      </w:r>
      <w:r w:rsidR="0084648A">
        <w:rPr>
          <w:rFonts w:eastAsia="Gulim" w:cstheme="minorHAnsi"/>
          <w:sz w:val="20"/>
          <w:szCs w:val="20"/>
        </w:rPr>
        <w:instrText xml:space="preserve"> IF </w:instrText>
      </w:r>
      <w:r w:rsidR="0084648A">
        <w:rPr>
          <w:rFonts w:eastAsia="Gulim" w:cstheme="minorHAnsi"/>
          <w:sz w:val="20"/>
          <w:szCs w:val="20"/>
        </w:rPr>
        <w:instrText>"</w:instrText>
      </w:r>
      <w:r w:rsidR="0084648A">
        <w:rPr>
          <w:rFonts w:eastAsia="Gulim" w:cstheme="minorHAnsi"/>
          <w:sz w:val="20"/>
          <w:szCs w:val="20"/>
        </w:rPr>
        <w:instrText>"</w:instrText>
      </w:r>
      <w:r w:rsidR="0084648A">
        <w:rPr>
          <w:rFonts w:eastAsia="Gulim" w:cstheme="minorHAnsi"/>
          <w:sz w:val="20"/>
          <w:szCs w:val="20"/>
        </w:rPr>
        <w:instrText xml:space="preserve"> &gt; 0 "</w:instrText>
      </w:r>
      <w:r w:rsidRPr="00324D95" w:rsidR="0084648A">
        <w:rPr>
          <w:rFonts w:cstheme="minorHAnsi"/>
          <w:b/>
          <w:bCs/>
          <w:sz w:val="20"/>
          <w:szCs w:val="20"/>
        </w:rPr>
        <w:instrText xml:space="preserve">Medical Assistant: </w:instrText>
      </w:r>
      <w:r w:rsidRPr="00864391" w:rsidR="0084648A">
        <w:rPr>
          <w:rFonts w:cstheme="minorHAnsi"/>
          <w:sz w:val="20"/>
          <w:szCs w:val="20"/>
        </w:rPr>
        <w:instrText xml:space="preserve">This program has been granted prior approval by the American Association of Medical Assistants (AAMA) for </w:instrText>
      </w:r>
      <w:r w:rsidR="0084648A">
        <w:rPr>
          <w:rFonts w:eastAsia="Gulim" w:cstheme="minorHAnsi"/>
          <w:sz w:val="20"/>
          <w:szCs w:val="20"/>
        </w:rPr>
        <w:fldChar w:fldCharType="begin"/>
      </w:r>
      <w:r w:rsidR="0084648A">
        <w:rPr>
          <w:rFonts w:eastAsia="Gulim" w:cstheme="minorHAnsi"/>
          <w:sz w:val="20"/>
          <w:szCs w:val="20"/>
        </w:rPr>
        <w:instrText xml:space="preserve"> MERGEFIELD AAMAHoursClaimed \# 0.00# </w:instrText>
      </w:r>
      <w:r w:rsidR="0084648A">
        <w:rPr>
          <w:rFonts w:eastAsia="Gulim" w:cstheme="minorHAnsi"/>
          <w:sz w:val="20"/>
          <w:szCs w:val="20"/>
        </w:rPr>
        <w:fldChar w:fldCharType="separate"/>
      </w:r>
      <w:r w:rsidR="0084648A">
        <w:rPr>
          <w:rFonts w:eastAsia="Gulim" w:cstheme="minorHAnsi"/>
          <w:sz w:val="20"/>
          <w:szCs w:val="20"/>
        </w:rPr>
        <w:fldChar w:fldCharType="end"/>
      </w:r>
      <w:r w:rsidR="0084648A">
        <w:rPr>
          <w:rFonts w:eastAsia="Gulim" w:cstheme="minorHAnsi"/>
          <w:sz w:val="20"/>
          <w:szCs w:val="20"/>
        </w:rPr>
        <w:instrText xml:space="preserve"> </w:instrText>
      </w:r>
      <w:r w:rsidRPr="00864391" w:rsidR="0084648A">
        <w:rPr>
          <w:rFonts w:cstheme="minorHAnsi"/>
          <w:sz w:val="20"/>
          <w:szCs w:val="20"/>
        </w:rPr>
        <w:instrText>continuing education unit(s). Granting approval in no way constitutes endorsement by the AAMA of the program content or the program provider. Attendance for this activity will be submitted directly to the AAMA.</w:instrText>
      </w:r>
      <w:r w:rsidR="0084648A">
        <w:rPr>
          <w:rFonts w:eastAsia="Gulim" w:cstheme="minorHAnsi"/>
          <w:sz w:val="20"/>
          <w:szCs w:val="20"/>
        </w:rPr>
        <w:instrText xml:space="preserve">" "" </w:instrText>
      </w:r>
      <w:r w:rsidR="0084648A">
        <w:rPr>
          <w:rFonts w:eastAsia="Gulim" w:cstheme="minorHAnsi"/>
          <w:sz w:val="20"/>
          <w:szCs w:val="20"/>
        </w:rPr>
        <w:fldChar w:fldCharType="separate"/>
      </w:r>
      <w:r w:rsidR="0084648A">
        <w:rPr>
          <w:rFonts w:eastAsia="Gulim" w:cstheme="minorHAnsi"/>
          <w:sz w:val="20"/>
          <w:szCs w:val="20"/>
        </w:rPr>
        <w:fldChar w:fldCharType="end"/>
      </w:r>
    </w:p>
    <w:p w:rsidR="00D97C9E" w:rsidRPr="00AB746B" w:rsidP="00AD6AC9">
      <w:pPr>
        <w:keepLines/>
        <w:spacing w:after="0"/>
        <w:contextualSpacing/>
        <w:rPr>
          <w:rFonts w:cstheme="minorHAnsi"/>
          <w:sz w:val="20"/>
          <w:szCs w:val="20"/>
        </w:rPr>
      </w:pPr>
    </w:p>
    <w:p w:rsidR="00D5172D" w:rsidRPr="00AB746B" w:rsidP="00FE470E">
      <w:pPr>
        <w:spacing w:after="0"/>
        <w:contextualSpacing/>
        <w:rPr>
          <w:rFonts w:cstheme="minorHAnsi"/>
          <w:sz w:val="28"/>
          <w:szCs w:val="28"/>
        </w:rPr>
      </w:pPr>
      <w:r w:rsidRPr="00AB746B">
        <w:rPr>
          <w:rFonts w:cstheme="minorHAnsi"/>
          <w:b/>
          <w:bCs/>
          <w:sz w:val="28"/>
          <w:szCs w:val="28"/>
          <w:u w:val="single"/>
        </w:rPr>
        <w:t>Additional Information:</w: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t xml:space="preserve">Feedback person for this educational activity is: </w:t>
      </w:r>
      <w:r w:rsidRPr="00AB746B">
        <w:rPr>
          <w:rFonts w:cstheme="minorHAnsi"/>
          <w:sz w:val="20"/>
          <w:szCs w:val="20"/>
        </w:rPr>
        <w:t>Lindsay.heiter@avera.org</w:t>
      </w:r>
      <w:r w:rsidRPr="00AB746B" w:rsidR="001B7527">
        <w:rPr>
          <w:rFonts w:cstheme="minorHAnsi"/>
          <w:sz w:val="20"/>
          <w:szCs w:val="20"/>
        </w:rPr>
        <w:fldChar w:fldCharType="begin"/>
      </w:r>
      <w:r w:rsidRPr="00AB746B" w:rsidR="001B7527">
        <w:rPr>
          <w:rFonts w:cstheme="minorHAnsi"/>
          <w:sz w:val="20"/>
          <w:szCs w:val="20"/>
        </w:rPr>
        <w:instrText xml:space="preserve"> IF </w:instrText>
      </w:r>
      <w:r w:rsidRPr="00AB746B" w:rsidR="001B7527">
        <w:rPr>
          <w:rFonts w:cstheme="minorHAnsi"/>
          <w:sz w:val="20"/>
          <w:szCs w:val="20"/>
        </w:rPr>
        <w:instrText>"</w:instrText>
      </w:r>
      <w:r w:rsidRPr="00AB746B" w:rsidR="001B7527">
        <w:rPr>
          <w:rFonts w:cstheme="minorHAnsi"/>
          <w:sz w:val="20"/>
          <w:szCs w:val="20"/>
        </w:rPr>
        <w:instrText>Live Activity</w:instrText>
      </w:r>
      <w:r w:rsidRPr="00AB746B" w:rsidR="001B7527">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w:instrText>
      </w:r>
      <w:r w:rsidRPr="00AB746B" w:rsidR="001B7527">
        <w:rPr>
          <w:rFonts w:cstheme="minorHAnsi"/>
          <w:sz w:val="20"/>
          <w:szCs w:val="20"/>
        </w:rPr>
        <w:instrText xml:space="preserve"> "</w:instrText>
      </w:r>
      <w:r w:rsidRPr="00AB746B" w:rsidR="00B938BA">
        <w:rPr>
          <w:rFonts w:cstheme="minorHAnsi"/>
          <w:sz w:val="20"/>
          <w:szCs w:val="20"/>
        </w:rPr>
        <w:instrText>Enduring Material</w:instrText>
      </w:r>
      <w:r w:rsidRPr="00AB746B" w:rsidR="001B7527">
        <w:rPr>
          <w:rFonts w:cstheme="minorHAnsi"/>
          <w:sz w:val="20"/>
          <w:szCs w:val="20"/>
        </w:rPr>
        <w:instrText>" "</w:instrText>
      </w:r>
    </w:p>
    <w:p w:rsidR="00D5172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Enduring Material </w:instrText>
      </w:r>
      <w:r w:rsidRPr="00AB746B">
        <w:rPr>
          <w:rFonts w:cstheme="minorHAnsi"/>
          <w:sz w:val="20"/>
          <w:szCs w:val="20"/>
        </w:rPr>
        <w:instrText>available</w:instrText>
      </w:r>
      <w:r w:rsidRPr="00AB746B">
        <w:rPr>
          <w:rFonts w:cstheme="minorHAnsi"/>
          <w:sz w:val="20"/>
          <w:szCs w:val="20"/>
        </w:rPr>
        <w:instrText xml:space="preserve"> from </w:instrText>
      </w:r>
      <w:r w:rsidRPr="00AB746B">
        <w:rPr>
          <w:rFonts w:cstheme="minorHAnsi"/>
          <w:sz w:val="20"/>
          <w:szCs w:val="20"/>
        </w:rPr>
        <w:fldChar w:fldCharType="begin"/>
      </w:r>
      <w:r w:rsidRPr="00AB746B">
        <w:rPr>
          <w:rFonts w:cstheme="minorHAnsi"/>
          <w:sz w:val="20"/>
          <w:szCs w:val="20"/>
        </w:rPr>
        <w:instrText xml:space="preserve"> MERGEFIELD StartTime \@ "MM/dd/yyyy" </w:instrText>
      </w:r>
      <w:r w:rsidRPr="00AB746B">
        <w:rPr>
          <w:rFonts w:cstheme="minorHAnsi"/>
          <w:sz w:val="20"/>
          <w:szCs w:val="20"/>
        </w:rPr>
        <w:fldChar w:fldCharType="separate"/>
      </w:r>
      <w:r w:rsidRPr="00AB746B" w:rsidR="00274BAF">
        <w:rPr>
          <w:rFonts w:cstheme="minorHAnsi"/>
          <w:noProof/>
          <w:sz w:val="20"/>
          <w:szCs w:val="20"/>
        </w:rPr>
        <w:instrText>«StartTime»</w:instrText>
      </w:r>
      <w:r w:rsidRPr="00AB746B">
        <w:rPr>
          <w:rFonts w:cstheme="minorHAnsi"/>
          <w:sz w:val="20"/>
          <w:szCs w:val="20"/>
        </w:rPr>
        <w:fldChar w:fldCharType="end"/>
      </w:r>
      <w:r w:rsidRPr="00AB746B">
        <w:rPr>
          <w:rFonts w:cstheme="minorHAnsi"/>
          <w:sz w:val="20"/>
          <w:szCs w:val="20"/>
        </w:rPr>
        <w:instrText xml:space="preserve"> to </w:instrText>
      </w:r>
      <w:r w:rsidRPr="00AB746B">
        <w:rPr>
          <w:rFonts w:cstheme="minorHAnsi"/>
          <w:sz w:val="20"/>
          <w:szCs w:val="20"/>
        </w:rPr>
        <w:fldChar w:fldCharType="begin"/>
      </w:r>
      <w:r w:rsidRPr="00AB746B">
        <w:rPr>
          <w:rFonts w:cstheme="minorHAnsi"/>
          <w:sz w:val="20"/>
          <w:szCs w:val="20"/>
        </w:rPr>
        <w:instrText xml:space="preserve"> MERGEFIELD EndTime \@ "MM/dd/yyyy" </w:instrText>
      </w:r>
      <w:r w:rsidRPr="00AB746B">
        <w:rPr>
          <w:rFonts w:cstheme="minorHAnsi"/>
          <w:sz w:val="20"/>
          <w:szCs w:val="20"/>
        </w:rPr>
        <w:fldChar w:fldCharType="separate"/>
      </w:r>
      <w:r w:rsidRPr="00AB746B" w:rsidR="00274BAF">
        <w:rPr>
          <w:rFonts w:cstheme="minorHAnsi"/>
          <w:noProof/>
          <w:sz w:val="20"/>
          <w:szCs w:val="20"/>
        </w:rPr>
        <w:instrText>«EndTime»</w:instrText>
      </w:r>
      <w:r w:rsidRPr="00AB746B">
        <w:rPr>
          <w:rFonts w:cstheme="minorHAnsi"/>
          <w:sz w:val="20"/>
          <w:szCs w:val="20"/>
        </w:rPr>
        <w:fldChar w:fldCharType="end"/>
      </w:r>
      <w:r w:rsidRPr="00AB746B">
        <w:rPr>
          <w:rFonts w:cstheme="minorHAnsi"/>
          <w:sz w:val="20"/>
          <w:szCs w:val="20"/>
        </w:rPr>
        <w:instrText xml:space="preserve">" "" </w:instrText>
      </w:r>
      <w:r w:rsidRPr="00AB746B">
        <w:rPr>
          <w:rFonts w:cstheme="minorHAnsi"/>
          <w:sz w:val="20"/>
          <w:szCs w:val="20"/>
        </w:rPr>
        <w:fldChar w:fldCharType="separate"/>
      </w:r>
      <w:r w:rsidRPr="00AB746B">
        <w:rPr>
          <w:rFonts w:cstheme="minorHAnsi"/>
          <w:sz w:val="20"/>
          <w:szCs w:val="20"/>
        </w:rPr>
        <w:fldChar w:fldCharType="end"/>
      </w:r>
      <w:r w:rsidRPr="00AB746B">
        <w:rPr>
          <w:rFonts w:cstheme="minorHAnsi"/>
          <w:sz w:val="20"/>
          <w:szCs w:val="20"/>
        </w:rPr>
        <w:fldChar w:fldCharType="begin"/>
      </w:r>
      <w:r w:rsidRPr="00AB746B">
        <w:rPr>
          <w:rFonts w:cstheme="minorHAnsi"/>
          <w:sz w:val="20"/>
          <w:szCs w:val="20"/>
        </w:rPr>
        <w:instrText xml:space="preserve"> IF </w:instrText>
      </w:r>
      <w:r w:rsidRPr="00AB746B">
        <w:rPr>
          <w:rFonts w:cstheme="minorHAnsi"/>
          <w:sz w:val="20"/>
          <w:szCs w:val="20"/>
        </w:rPr>
        <w:instrText>"</w:instrText>
      </w:r>
      <w:r w:rsidRPr="00AB746B">
        <w:rPr>
          <w:rFonts w:cstheme="minorHAnsi"/>
          <w:sz w:val="20"/>
          <w:szCs w:val="20"/>
        </w:rPr>
        <w:instrText>2025 Avera Compassion Connection</w:instrText>
      </w:r>
      <w:r w:rsidRPr="00AB746B">
        <w:rPr>
          <w:rFonts w:cstheme="minorHAnsi"/>
          <w:sz w:val="20"/>
          <w:szCs w:val="20"/>
        </w:rPr>
        <w:instrText>"</w:instrText>
      </w:r>
      <w:r w:rsidRPr="00AB746B">
        <w:rPr>
          <w:rFonts w:cstheme="minorHAnsi"/>
          <w:sz w:val="20"/>
          <w:szCs w:val="20"/>
        </w:rPr>
        <w:instrText xml:space="preserve"> = "" "</w:instrText>
      </w:r>
    </w:p>
    <w:p w:rsidR="00F97AAD" w:rsidRPr="00AB746B" w:rsidP="00AB1C68">
      <w:pPr>
        <w:pStyle w:val="ListParagraph"/>
        <w:numPr>
          <w:ilvl w:val="0"/>
          <w:numId w:val="17"/>
        </w:numPr>
        <w:spacing w:after="0"/>
        <w:rPr>
          <w:rFonts w:cstheme="minorHAnsi"/>
          <w:sz w:val="20"/>
          <w:szCs w:val="20"/>
        </w:rPr>
      </w:pPr>
      <w:r w:rsidRPr="00AB746B">
        <w:rPr>
          <w:rFonts w:cstheme="minorHAnsi"/>
          <w:sz w:val="20"/>
          <w:szCs w:val="20"/>
        </w:rPr>
        <w:instrText xml:space="preserve">This course content was reviewed on XX/XX/XXXX" "" </w:instrText>
      </w:r>
      <w:r w:rsidRPr="00AB746B">
        <w:rPr>
          <w:rFonts w:cstheme="minorHAnsi"/>
          <w:sz w:val="20"/>
          <w:szCs w:val="20"/>
        </w:rPr>
        <w:fldChar w:fldCharType="separate"/>
      </w:r>
      <w:r w:rsidRPr="00AB746B">
        <w:rPr>
          <w:rFonts w:cstheme="minorHAnsi"/>
          <w:sz w:val="20"/>
          <w:szCs w:val="20"/>
        </w:rPr>
        <w:fldChar w:fldCharType="end"/>
      </w:r>
    </w:p>
    <w:p w:rsidR="00D5172D" w:rsidRPr="00AB746B" w:rsidP="00D5172D">
      <w:pPr>
        <w:spacing w:after="0"/>
        <w:contextualSpacing/>
        <w:rPr>
          <w:rFonts w:cstheme="minorHAnsi"/>
          <w:sz w:val="20"/>
          <w:szCs w:val="20"/>
        </w:rPr>
      </w:pPr>
    </w:p>
    <w:p w:rsidR="00D5172D" w:rsidRPr="00AB746B" w:rsidP="00D5172D">
      <w:pPr>
        <w:spacing w:after="0"/>
        <w:contextualSpacing/>
        <w:rPr>
          <w:rFonts w:cstheme="minorHAnsi"/>
          <w:b/>
          <w:bCs/>
          <w:sz w:val="28"/>
          <w:szCs w:val="28"/>
          <w:u w:val="single"/>
        </w:rPr>
      </w:pPr>
      <w:r w:rsidRPr="00AB746B">
        <w:rPr>
          <w:rFonts w:cstheme="minorHAnsi"/>
          <w:b/>
          <w:bCs/>
          <w:sz w:val="28"/>
          <w:szCs w:val="28"/>
          <w:u w:val="single"/>
        </w:rPr>
        <w:t>Disclosure Policy:</w:t>
      </w:r>
    </w:p>
    <w:p w:rsidR="00AB1C68" w:rsidRPr="00AB746B" w:rsidP="00D5172D">
      <w:pPr>
        <w:spacing w:after="0"/>
        <w:contextualSpacing/>
        <w:rPr>
          <w:rFonts w:cstheme="minorHAnsi"/>
          <w:sz w:val="20"/>
          <w:szCs w:val="20"/>
        </w:rPr>
      </w:pPr>
      <w:r w:rsidRPr="00AB746B">
        <w:rPr>
          <w:rFonts w:cstheme="minorHAnsi"/>
          <w:sz w:val="20"/>
          <w:szCs w:val="20"/>
        </w:rPr>
        <w:t>Due to the regulations required for CE credits, all conflicts of interest that persons in a position to control or influence the education must be fully disclosed to participants. In observance of this requirement, we are providing the following disclosure information: all relevant financial relationships disclosed below have been mitigated.</w:t>
      </w:r>
    </w:p>
    <w:p w:rsidR="00AB1C68" w:rsidRPr="00AB746B" w:rsidP="00D5172D">
      <w:pPr>
        <w:spacing w:after="0"/>
        <w:contextualSpacing/>
        <w:rPr>
          <w:rFonts w:cstheme="min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Marla Dziedzic,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Candace Nelson,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Ballard, LCSW, LCSW-PIP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TANYA DIETRICH, BA RT(R)(M)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COUGHLIN, BSN,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ROBYN EWALT,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HOLLY ANTHONY, RN,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Brady Skoglund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E Kunkel,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Maryam Sheikh,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Lindsay Heiter, ADN, Nurse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Lead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Katie O'Connor,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Bridget Fechner, MSN, nursing</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Committee Planning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Hill,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Belde, Ph 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Approved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Cobb,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Approved Exception</w:t>
            </w:r>
          </w:p>
        </w:tc>
      </w:tr>
    </w:tbl>
    <w:p w:rsidR="00AB1C68" w:rsidRPr="00AB746B">
      <w:pPr>
        <w:bidi w:val="0"/>
        <w:spacing w:after="280" w:afterAutospacing="1"/>
        <w:rPr>
          <w:rFonts w:cstheme="minorHAnsi"/>
          <w:sz w:val="20"/>
          <w:szCs w:val="20"/>
        </w:rPr>
      </w:pPr>
    </w:p>
    <w:sectPr w:rsidSect="00854374">
      <w:headerReference w:type="default" r:id="rId8"/>
      <w:footerReference w:type="default" r:id="rId9"/>
      <w:pgSz w:w="12240" w:h="15840"/>
      <w:pgMar w:top="630" w:right="450" w:bottom="9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374" w:rsidRPr="00854374" w:rsidP="00854374">
    <w:pPr>
      <w:pStyle w:val="Footer"/>
      <w:tabs>
        <w:tab w:val="left" w:pos="2160"/>
        <w:tab w:val="clear" w:pos="4680"/>
      </w:tabs>
      <w:ind w:left="360"/>
      <w:rPr>
        <w:color w:val="767171" w:themeColor="background2" w:themeShade="80"/>
      </w:rPr>
    </w:pPr>
    <w:r w:rsidRPr="00854374">
      <w:rPr>
        <w:noProof/>
        <w:sz w:val="10"/>
        <w:szCs w:val="10"/>
      </w:rPr>
      <w:drawing>
        <wp:anchor distT="0" distB="0" distL="114300" distR="114300" simplePos="0" relativeHeight="251659264" behindDoc="0" locked="0" layoutInCell="1" allowOverlap="1">
          <wp:simplePos x="0" y="0"/>
          <wp:positionH relativeFrom="column">
            <wp:posOffset>6609080</wp:posOffset>
          </wp:positionH>
          <wp:positionV relativeFrom="paragraph">
            <wp:posOffset>143510</wp:posOffset>
          </wp:positionV>
          <wp:extent cx="475615" cy="378460"/>
          <wp:effectExtent l="0" t="0" r="635" b="2540"/>
          <wp:wrapNone/>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75615" cy="378460"/>
                  </a:xfrm>
                  <a:prstGeom prst="rect">
                    <a:avLst/>
                  </a:prstGeom>
                  <a:noFill/>
                  <a:ln>
                    <a:noFill/>
                  </a:ln>
                </pic:spPr>
              </pic:pic>
            </a:graphicData>
          </a:graphic>
        </wp:anchor>
      </w:drawing>
    </w:r>
    <w:r w:rsidRPr="00854374">
      <w:rPr>
        <w:color w:val="339966"/>
      </w:rPr>
      <w:t>REMINDER</w:t>
    </w:r>
    <w:r w:rsidRPr="00854374">
      <w:tab/>
    </w:r>
    <w:r>
      <w:rPr>
        <w:color w:val="767171" w:themeColor="background2" w:themeShade="80"/>
      </w:rPr>
      <w:t>Attendance can be texted up to 24 hours after the activity</w:t>
    </w:r>
  </w:p>
  <w:p w:rsidR="00C472F9" w:rsidRPr="00854374">
    <w:pPr>
      <w:pStyle w:val="Footer"/>
      <w:rPr>
        <w:sz w:val="10"/>
        <w:szCs w:val="10"/>
      </w:rPr>
    </w:pPr>
  </w:p>
  <w:p w:rsidR="009E29EF" w:rsidP="009E29EF">
    <w:pPr>
      <w:pStyle w:val="Footer"/>
      <w:tabs>
        <w:tab w:val="left" w:pos="3721"/>
        <w:tab w:val="clear" w:pos="4680"/>
        <w:tab w:val="clear" w:pos="9360"/>
      </w:tabs>
    </w:pPr>
    <w:r>
      <w:rPr>
        <w:noProof/>
      </w:rPr>
      <w:drawing>
        <wp:inline distT="0" distB="0" distL="0" distR="0">
          <wp:extent cx="784200" cy="2300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2">
                    <a:extLst>
                      <a:ext uri="{28A0092B-C50C-407E-A947-70E740481C1C}">
                        <a14:useLocalDpi xmlns:a14="http://schemas.microsoft.com/office/drawing/2010/main" val="0"/>
                      </a:ext>
                    </a:extLst>
                  </a:blip>
                  <a:srcRect/>
                  <a:stretch>
                    <a:fillRect/>
                  </a:stretch>
                </pic:blipFill>
                <pic:spPr bwMode="auto">
                  <a:xfrm>
                    <a:off x="0" y="0"/>
                    <a:ext cx="799574" cy="234553"/>
                  </a:xfrm>
                  <a:prstGeom prst="rect">
                    <a:avLst/>
                  </a:prstGeom>
                  <a:noFill/>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534">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768742" cy="10053715"/>
          <wp:effectExtent l="0" t="0" r="3810" b="5080"/>
          <wp:wrapNone/>
          <wp:docPr id="35" name="Picture 3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7768742" cy="100537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175C9"/>
    <w:multiLevelType w:val="hybridMultilevel"/>
    <w:tmpl w:val="E5709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F17F87"/>
    <w:multiLevelType w:val="hybridMultilevel"/>
    <w:tmpl w:val="55CAA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2225EA"/>
    <w:multiLevelType w:val="hybridMultilevel"/>
    <w:tmpl w:val="9580D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36995"/>
    <w:multiLevelType w:val="hybridMultilevel"/>
    <w:tmpl w:val="75E07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346FFB"/>
    <w:multiLevelType w:val="hybridMultilevel"/>
    <w:tmpl w:val="975C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3029E7"/>
    <w:multiLevelType w:val="hybridMultilevel"/>
    <w:tmpl w:val="A0CACE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7C7EF9"/>
    <w:multiLevelType w:val="hybridMultilevel"/>
    <w:tmpl w:val="C3DA2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F382D"/>
    <w:multiLevelType w:val="hybridMultilevel"/>
    <w:tmpl w:val="C4F44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BF3D06"/>
    <w:multiLevelType w:val="hybridMultilevel"/>
    <w:tmpl w:val="43881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4421B1"/>
    <w:multiLevelType w:val="hybridMultilevel"/>
    <w:tmpl w:val="8FB82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D90370"/>
    <w:multiLevelType w:val="hybridMultilevel"/>
    <w:tmpl w:val="09541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91545F"/>
    <w:multiLevelType w:val="hybridMultilevel"/>
    <w:tmpl w:val="163A14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890"/>
        </w:tabs>
        <w:ind w:left="189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51975BAB"/>
    <w:multiLevelType w:val="hybridMultilevel"/>
    <w:tmpl w:val="12CC88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936593"/>
    <w:multiLevelType w:val="hybridMultilevel"/>
    <w:tmpl w:val="EFB6C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85111D"/>
    <w:multiLevelType w:val="hybridMultilevel"/>
    <w:tmpl w:val="7C4AB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471E75"/>
    <w:multiLevelType w:val="hybridMultilevel"/>
    <w:tmpl w:val="5F888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555333"/>
    <w:multiLevelType w:val="hybridMultilevel"/>
    <w:tmpl w:val="8A8CB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4"/>
  </w:num>
  <w:num w:numId="5">
    <w:abstractNumId w:val="10"/>
  </w:num>
  <w:num w:numId="6">
    <w:abstractNumId w:val="6"/>
  </w:num>
  <w:num w:numId="7">
    <w:abstractNumId w:val="13"/>
  </w:num>
  <w:num w:numId="8">
    <w:abstractNumId w:val="15"/>
  </w:num>
  <w:num w:numId="9">
    <w:abstractNumId w:val="12"/>
  </w:num>
  <w:num w:numId="10">
    <w:abstractNumId w:val="16"/>
  </w:num>
  <w:num w:numId="11">
    <w:abstractNumId w:val="0"/>
  </w:num>
  <w:num w:numId="12">
    <w:abstractNumId w:val="14"/>
  </w:num>
  <w:num w:numId="13">
    <w:abstractNumId w:val="3"/>
  </w:num>
  <w:num w:numId="14">
    <w:abstractNumId w:val="9"/>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34"/>
  </w:style>
  <w:style w:type="paragraph" w:styleId="Footer">
    <w:name w:val="footer"/>
    <w:basedOn w:val="Normal"/>
    <w:link w:val="FooterChar"/>
    <w:uiPriority w:val="99"/>
    <w:unhideWhenUsed/>
    <w:rsid w:val="00EF3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34"/>
  </w:style>
  <w:style w:type="paragraph" w:styleId="NormalWeb">
    <w:name w:val="Normal (Web)"/>
    <w:basedOn w:val="Normal"/>
    <w:uiPriority w:val="99"/>
    <w:unhideWhenUsed/>
    <w:rsid w:val="00D97C9E"/>
    <w:pPr>
      <w:spacing w:before="100" w:beforeAutospacing="1" w:after="100" w:afterAutospacing="1"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4F5957"/>
    <w:rPr>
      <w:b/>
      <w:bCs/>
    </w:rPr>
  </w:style>
  <w:style w:type="table" w:styleId="TableGrid">
    <w:name w:val="Table Grid"/>
    <w:basedOn w:val="TableNormal"/>
    <w:uiPriority w:val="39"/>
    <w:rsid w:val="009E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0B9"/>
    <w:rPr>
      <w:color w:val="0000FF"/>
      <w:u w:val="single"/>
    </w:rPr>
  </w:style>
  <w:style w:type="paragraph" w:styleId="ListParagraph">
    <w:name w:val="List Paragraph"/>
    <w:basedOn w:val="Normal"/>
    <w:uiPriority w:val="34"/>
    <w:qFormat/>
    <w:rsid w:val="00D5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image" Target="media/image6.jpeg" /><Relationship Id="rId2" Type="http://schemas.openxmlformats.org/officeDocument/2006/relationships/image" Target="media/image7.png"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Avera</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Wald</dc:creator>
  <cp:lastModifiedBy>Tejaswini Patil</cp:lastModifiedBy>
  <cp:revision>7</cp:revision>
  <dcterms:created xsi:type="dcterms:W3CDTF">2025-03-06T22:48:00Z</dcterms:created>
  <dcterms:modified xsi:type="dcterms:W3CDTF">2025-03-07T21:46:00Z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786183154</vt:i4>
  </property>
  <property fmtid="{D5CDD505-2E9C-101B-9397-08002B2CF9AE}" pid="3" name="_AuthorEmail">
    <vt:lpwstr>Sharon.Plucker@avera.org</vt:lpwstr>
  </property>
  <property fmtid="{D5CDD505-2E9C-101B-9397-08002B2CF9AE}" pid="4" name="_AuthorEmailDisplayName">
    <vt:lpwstr>Sharon Plucker</vt:lpwstr>
  </property>
  <property fmtid="{D5CDD505-2E9C-101B-9397-08002B2CF9AE}" pid="5" name="_EmailSubject">
    <vt:lpwstr>Build SMART Certificates / Brochures</vt:lpwstr>
  </property>
  <property fmtid="{D5CDD505-2E9C-101B-9397-08002B2CF9AE}" pid="6" name="_NewReviewCycle">
    <vt:lpwstr/>
  </property>
  <property fmtid="{D5CDD505-2E9C-101B-9397-08002B2CF9AE}" pid="7" name="_PreviousAdHocReviewCycleID">
    <vt:i4>2072825404</vt:i4>
  </property>
  <property fmtid="{D5CDD505-2E9C-101B-9397-08002B2CF9AE}" pid="8" name="_ReviewingToolsShownOnce">
    <vt:lpwstr/>
  </property>
</Properties>
</file>