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Avera Research</w:t>
                  </w:r>
                  <w:r>
                    <w:rPr>
                      <w:rFonts w:ascii="Calibri" w:hAnsi="Calibri" w:cs="Calibri"/>
                      <w:sz w:val="48"/>
                      <w:szCs w:val="48"/>
                    </w:rPr>
                    <w:t xml:space="preserve"> Grand Rounds, November 2019 (Nov 15 2019)</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11/15</w:t>
                  </w:r>
                  <w:r>
                    <w:rPr>
                      <w:rFonts w:ascii="Calibri" w:hAnsi="Calibri" w:cs="Calibri"/>
                      <w:sz w:val="36"/>
                      <w:szCs w:val="36"/>
                    </w:rPr>
                    <w:t>/2019 2:30:00 PM</w:t>
                  </w:r>
                  <w:r w:rsidRPr="0078042E" w:rsidR="00900785">
                    <w:rPr>
                      <w:rFonts w:ascii="Calibri" w:hAnsi="Calibri" w:cs="Calibri"/>
                      <w:sz w:val="36"/>
                      <w:szCs w:val="36"/>
                    </w:rPr>
                    <w:t>-</w:t>
                  </w:r>
                  <w:r w:rsidR="00DE182F">
                    <w:rPr>
                      <w:rFonts w:ascii="Calibri" w:hAnsi="Calibri" w:cs="Calibri"/>
                      <w:noProof/>
                      <w:sz w:val="36"/>
                      <w:szCs w:val="36"/>
                    </w:rPr>
                    <w:t>11/15</w:t>
                  </w:r>
                  <w:r w:rsidR="00DE182F">
                    <w:rPr>
                      <w:rFonts w:ascii="Calibri" w:hAnsi="Calibri" w:cs="Calibri"/>
                      <w:sz w:val="36"/>
                      <w:szCs w:val="36"/>
                    </w:rPr>
                    <w:t>/2019 3:30:00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Upon completion</w:t>
                  </w:r>
                  <w:r w:rsidR="002E1AA5">
                    <w:rPr>
                      <w:rFonts w:ascii="Calibri" w:hAnsi="Calibri" w:cs="Calibri"/>
                    </w:rPr>
                    <w:t xml:space="preserve"> of this activity, the learner will have better cooperative interactions and improved communication and understanding of ongoing research among investigators within Avera.</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rPr>
                  </w:pPr>
                  <w:r w:rsidRPr="007F2D4F">
                    <w:rPr>
                      <w:rFonts w:ascii="Calibri" w:hAnsi="Calibri" w:cs="Calibri"/>
                      <w:bCs/>
                      <w:noProof/>
                    </w:rPr>
                    <w:t xml:space="preserve">ACCME </w:t>
                  </w:r>
                  <w:r w:rsidRPr="007F2D4F">
                    <w:rPr>
                      <w:rFonts w:ascii="Calibri" w:hAnsi="Calibri" w:cs="Calibri"/>
                      <w:bCs/>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Recognize tumor heterogeneity and the development of treatment resistance through comprehensive genomic testing</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Recognize the benefits of transcriptome profiling</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ANCC Learning Outcomes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Recognize tumor heterogeneity and the development of treatment resistance through comprehensive genomic testing</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Recognize the benefits of transcriptome profiling</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 xml:space="preserve">Research, </w:t>
                  </w:r>
                  <w:r w:rsidR="007F2D4F">
                    <w:rPr>
                      <w:rFonts w:ascii="Calibri" w:hAnsi="Calibri" w:cs="Calibri"/>
                      <w:bCs/>
                    </w:rPr>
                    <w:t>Hematology, Genetics, Obstetrics/Gynecology, Pathology, Oncology, Laboratory, Other</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Jyoti  Angal, MPH: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Carla  Borchardt, DNP, RN, NE-BC: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Nandini  Dey, PhD: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Amy  Elliott, PhD: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Tamera J Larsen-Engelkes, 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Tobias  Meissner, PhD: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Benjamin  Solomon,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David  Starks,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Bing  Xu, PhD: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