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Avera Virtual</w:t>
                  </w:r>
                  <w:r>
                    <w:rPr>
                      <w:rFonts w:ascii="Calibri" w:hAnsi="Calibri" w:cs="Calibri"/>
                      <w:sz w:val="48"/>
                      <w:szCs w:val="48"/>
                    </w:rPr>
                    <w:t xml:space="preserve"> CNE Series - Ambulatory: Paps 101 Results and Follow Up (Sept 26 2019)</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9/26</w:t>
                  </w:r>
                  <w:r>
                    <w:rPr>
                      <w:rFonts w:ascii="Calibri" w:hAnsi="Calibri" w:cs="Calibri"/>
                      <w:sz w:val="36"/>
                      <w:szCs w:val="36"/>
                    </w:rPr>
                    <w:t>/2019 12:00:00 PM</w:t>
                  </w:r>
                  <w:r w:rsidRPr="0078042E" w:rsidR="00900785">
                    <w:rPr>
                      <w:rFonts w:ascii="Calibri" w:hAnsi="Calibri" w:cs="Calibri"/>
                      <w:sz w:val="36"/>
                      <w:szCs w:val="36"/>
                    </w:rPr>
                    <w:t>-</w:t>
                  </w:r>
                  <w:r w:rsidR="00DE182F">
                    <w:rPr>
                      <w:rFonts w:ascii="Calibri" w:hAnsi="Calibri" w:cs="Calibri"/>
                      <w:noProof/>
                      <w:sz w:val="36"/>
                      <w:szCs w:val="36"/>
                    </w:rPr>
                    <w:t>9/26</w:t>
                  </w:r>
                  <w:r w:rsidR="00DE182F">
                    <w:rPr>
                      <w:rFonts w:ascii="Calibri" w:hAnsi="Calibri" w:cs="Calibri"/>
                      <w:sz w:val="36"/>
                      <w:szCs w:val="36"/>
                    </w:rPr>
                    <w:t>/2019 1:00:00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via Webinar</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This educational</w:t>
                  </w:r>
                  <w:r w:rsidR="002E1AA5">
                    <w:rPr>
                      <w:rFonts w:ascii="Calibri" w:hAnsi="Calibri" w:cs="Calibri"/>
                    </w:rPr>
                    <w:t xml:space="preserve"> activity is part of the Avera vCNE Series. This session will concentrate on a women's health update on paps including the results and follow up guidelines. The vCNE Series is specially designed to update participants on hot topics, evidence based practice and Avera?s current strategic initiatives.</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noProof/>
                    </w:rPr>
                  </w:pPr>
                  <w:r w:rsidRPr="007F2D4F">
                    <w:rPr>
                      <w:rFonts w:ascii="Calibri" w:hAnsi="Calibri" w:cs="Calibri"/>
                      <w:bCs/>
                      <w:noProof/>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Describe the pap smear process.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Review possible pap results and follow up guidelines.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 xml:space="preserve">3. Identify patient education related to paps and the follow up process. </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Other</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Angela  Maag,  CNP: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Shane  Samuels, MSA: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