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10" w:rsidRDefault="000D1810" w:rsidP="00982ED1"/>
    <w:p w:rsidR="000D1810" w:rsidRDefault="000D1810" w:rsidP="00982ED1"/>
    <w:p w:rsidR="000D1810" w:rsidRDefault="000D1810" w:rsidP="00982ED1"/>
    <w:p w:rsidR="000D1810" w:rsidRDefault="000D1810" w:rsidP="00982ED1"/>
    <w:tbl>
      <w:tblPr>
        <w:tblStyle w:val="GridTable1Light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4681" w:rsidRPr="009562CB" w:rsidTr="00C13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</w:tcPr>
          <w:p w:rsidR="006E4681" w:rsidRPr="009562CB" w:rsidRDefault="006E4681" w:rsidP="00C136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t>Mitigation Measures to R</w:t>
            </w:r>
            <w:r w:rsidRPr="009562CB">
              <w:rPr>
                <w:rFonts w:asciiTheme="majorHAnsi" w:hAnsiTheme="majorHAnsi"/>
                <w:sz w:val="44"/>
              </w:rPr>
              <w:t>esolve Conflict of Interest</w:t>
            </w:r>
          </w:p>
        </w:tc>
      </w:tr>
      <w:tr w:rsidR="006E4681" w:rsidRPr="009562CB" w:rsidTr="00C136B1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vAlign w:val="center"/>
          </w:tcPr>
          <w:p w:rsidR="006E4681" w:rsidRPr="009562CB" w:rsidRDefault="006E4681" w:rsidP="00C136B1">
            <w:pPr>
              <w:rPr>
                <w:rFonts w:asciiTheme="majorHAnsi" w:hAnsiTheme="majorHAnsi"/>
                <w:b w:val="0"/>
              </w:rPr>
            </w:pPr>
            <w:r w:rsidRPr="00175FCE">
              <w:rPr>
                <w:rFonts w:asciiTheme="majorHAnsi" w:hAnsiTheme="majorHAnsi"/>
              </w:rPr>
              <w:t>Individual with COI:</w:t>
            </w:r>
          </w:p>
        </w:tc>
      </w:tr>
    </w:tbl>
    <w:p w:rsidR="006E4681" w:rsidRDefault="006E4681" w:rsidP="006E4681">
      <w:pPr>
        <w:spacing w:after="0" w:line="240" w:lineRule="auto"/>
        <w:rPr>
          <w:rFonts w:asciiTheme="majorHAnsi" w:hAnsiTheme="majorHAnsi"/>
        </w:rPr>
      </w:pPr>
    </w:p>
    <w:p w:rsidR="006E4681" w:rsidRPr="000C483D" w:rsidRDefault="006E4681" w:rsidP="006E4681">
      <w:pPr>
        <w:spacing w:after="0" w:line="240" w:lineRule="auto"/>
        <w:rPr>
          <w:rFonts w:asciiTheme="majorHAnsi" w:hAnsiTheme="majorHAnsi"/>
          <w:sz w:val="28"/>
        </w:rPr>
      </w:pPr>
      <w:r w:rsidRPr="000C483D">
        <w:rPr>
          <w:rFonts w:asciiTheme="majorHAnsi" w:hAnsiTheme="majorHAnsi"/>
          <w:b/>
          <w:sz w:val="28"/>
        </w:rPr>
        <w:t>Select either B or C below.</w:t>
      </w:r>
      <w:r w:rsidRPr="000C483D">
        <w:rPr>
          <w:rFonts w:asciiTheme="majorHAnsi" w:hAnsiTheme="majorHAnsi"/>
          <w:sz w:val="28"/>
        </w:rPr>
        <w:t xml:space="preserve"> </w:t>
      </w:r>
      <w:r w:rsidRPr="000C483D">
        <w:rPr>
          <w:rFonts w:asciiTheme="majorHAnsi" w:hAnsiTheme="majorHAnsi"/>
          <w:sz w:val="20"/>
        </w:rPr>
        <w:t>Use Evaluation of Conflict of Interest Flow Chart to determine appropriate path</w:t>
      </w:r>
    </w:p>
    <w:p w:rsidR="006E4681" w:rsidRDefault="006E4681" w:rsidP="006E4681">
      <w:pPr>
        <w:spacing w:after="0" w:line="240" w:lineRule="auto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317"/>
        <w:gridCol w:w="6473"/>
      </w:tblGrid>
      <w:tr w:rsidR="006E4681" w:rsidTr="00C13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vAlign w:val="center"/>
          </w:tcPr>
          <w:p w:rsidR="006E4681" w:rsidRPr="005F1BA8" w:rsidRDefault="000C074A" w:rsidP="00C136B1">
            <w:pPr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2291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681">
              <w:rPr>
                <w:rFonts w:asciiTheme="majorHAnsi" w:hAnsiTheme="majorHAnsi"/>
              </w:rPr>
              <w:t xml:space="preserve">  </w:t>
            </w:r>
            <w:r w:rsidR="006E4681">
              <w:rPr>
                <w:rFonts w:asciiTheme="majorHAnsi" w:hAnsiTheme="majorHAnsi"/>
                <w:i/>
              </w:rPr>
              <w:t xml:space="preserve">Option B: </w:t>
            </w:r>
            <w:r w:rsidR="006E4681">
              <w:rPr>
                <w:rFonts w:asciiTheme="majorHAnsi" w:hAnsiTheme="majorHAnsi"/>
                <w:b w:val="0"/>
                <w:i/>
              </w:rPr>
              <w:t>Select the applicable exemption(s) below for the employee or owner of an ineligible company</w:t>
            </w:r>
          </w:p>
        </w:tc>
      </w:tr>
      <w:tr w:rsidR="006E4681" w:rsidTr="00C13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6E4681" w:rsidRPr="000D2D61" w:rsidRDefault="000C074A" w:rsidP="00C136B1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13272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81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E4681">
              <w:rPr>
                <w:rFonts w:asciiTheme="majorHAnsi" w:hAnsiTheme="majorHAnsi"/>
                <w:b w:val="0"/>
              </w:rPr>
              <w:t xml:space="preserve"> </w:t>
            </w:r>
            <w:r w:rsidR="006E4681" w:rsidRPr="000D2D61">
              <w:rPr>
                <w:rFonts w:asciiTheme="majorHAnsi" w:hAnsiTheme="majorHAnsi"/>
                <w:b w:val="0"/>
                <w:i/>
              </w:rPr>
              <w:t>Content is related to basic science research (such as pre-clinical research and drug discovery or the methodologies of research) and they do not make care recommendations.</w:t>
            </w:r>
          </w:p>
          <w:p w:rsidR="006E4681" w:rsidRPr="005F1BA8" w:rsidRDefault="006E4681" w:rsidP="00C136B1">
            <w:pPr>
              <w:rPr>
                <w:rFonts w:asciiTheme="majorHAnsi" w:hAnsiTheme="majorHAnsi"/>
              </w:rPr>
            </w:pPr>
          </w:p>
        </w:tc>
        <w:tc>
          <w:tcPr>
            <w:tcW w:w="8730" w:type="dxa"/>
          </w:tcPr>
          <w:p w:rsidR="006E4681" w:rsidRDefault="000C074A" w:rsidP="00C13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Fonts w:asciiTheme="majorHAnsi" w:hAnsiTheme="majorHAnsi"/>
                  <w:color w:val="000000" w:themeColor="text1"/>
                </w:rPr>
                <w:id w:val="-12003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E4681" w:rsidRPr="000D2D61">
              <w:rPr>
                <w:rFonts w:asciiTheme="majorHAnsi" w:hAnsiTheme="majorHAnsi"/>
                <w:i/>
                <w:color w:val="000000" w:themeColor="text1"/>
              </w:rPr>
              <w:t>They are participating as technicians to teach safe and proper use of medical devices and do not recommend whether or when a device is used.</w:t>
            </w:r>
            <w:r w:rsidR="006E4681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6E4681" w:rsidRPr="005F1BA8" w:rsidRDefault="006E4681" w:rsidP="00C13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tbl>
      <w:tblPr>
        <w:tblStyle w:val="GridTable1Light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4362"/>
        <w:gridCol w:w="6428"/>
      </w:tblGrid>
      <w:tr w:rsidR="006E4681" w:rsidRPr="009562CB" w:rsidTr="00C13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:rsidR="006E4681" w:rsidRPr="006D2122" w:rsidRDefault="000C074A" w:rsidP="00C136B1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15469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681">
              <w:rPr>
                <w:rFonts w:asciiTheme="majorHAnsi" w:hAnsiTheme="majorHAnsi"/>
              </w:rPr>
              <w:t xml:space="preserve"> Option C Mitigation Options          </w:t>
            </w:r>
            <w:r w:rsidR="006E4681" w:rsidRPr="009562CB">
              <w:rPr>
                <w:rFonts w:asciiTheme="majorHAnsi" w:hAnsiTheme="majorHAnsi"/>
                <w:b w:val="0"/>
              </w:rPr>
              <w:t xml:space="preserve"> </w:t>
            </w:r>
            <w:r w:rsidR="006E4681" w:rsidRPr="000D2D61">
              <w:rPr>
                <w:rFonts w:asciiTheme="majorHAnsi" w:hAnsiTheme="majorHAnsi"/>
                <w:b w:val="0"/>
              </w:rPr>
              <w:t>Date Mitigation Implemented:</w:t>
            </w:r>
          </w:p>
        </w:tc>
      </w:tr>
      <w:tr w:rsidR="006E4681" w:rsidRPr="009562CB" w:rsidTr="00C13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6E4681" w:rsidRPr="000D2D61" w:rsidRDefault="006E4681" w:rsidP="00C136B1">
            <w:pPr>
              <w:rPr>
                <w:rFonts w:asciiTheme="majorHAnsi" w:hAnsiTheme="majorHAnsi"/>
              </w:rPr>
            </w:pPr>
            <w:r w:rsidRPr="000D2D61">
              <w:rPr>
                <w:rFonts w:asciiTheme="majorHAnsi" w:hAnsiTheme="majorHAnsi"/>
              </w:rPr>
              <w:t>Mitigation steps for Planners/Committee Members</w:t>
            </w:r>
          </w:p>
        </w:tc>
        <w:tc>
          <w:tcPr>
            <w:tcW w:w="87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6E4681" w:rsidRPr="000D2D61" w:rsidRDefault="006E4681" w:rsidP="00C13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D2D61">
              <w:rPr>
                <w:rFonts w:asciiTheme="majorHAnsi" w:hAnsiTheme="majorHAnsi"/>
                <w:b/>
              </w:rPr>
              <w:t>Mitigation Steps for Faculty/Others</w:t>
            </w:r>
          </w:p>
        </w:tc>
      </w:tr>
      <w:tr w:rsidR="006E4681" w:rsidRPr="009562CB" w:rsidTr="00C13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7F7F7F" w:themeColor="text1" w:themeTint="80"/>
            </w:tcBorders>
          </w:tcPr>
          <w:p w:rsidR="006E4681" w:rsidRPr="000D2D61" w:rsidRDefault="000C074A" w:rsidP="00C136B1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2028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81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E4681" w:rsidRPr="000D2D61">
              <w:rPr>
                <w:rFonts w:asciiTheme="majorHAnsi" w:hAnsiTheme="majorHAnsi"/>
                <w:b w:val="0"/>
              </w:rPr>
              <w:t xml:space="preserve"> Divest the financial relationship</w:t>
            </w:r>
          </w:p>
        </w:tc>
        <w:tc>
          <w:tcPr>
            <w:tcW w:w="8730" w:type="dxa"/>
            <w:tcBorders>
              <w:top w:val="single" w:sz="12" w:space="0" w:color="7F7F7F" w:themeColor="text1" w:themeTint="80"/>
            </w:tcBorders>
          </w:tcPr>
          <w:p w:rsidR="006E4681" w:rsidRPr="000D2D61" w:rsidRDefault="000C074A" w:rsidP="00C13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065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81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4681" w:rsidRPr="000D2D61">
              <w:rPr>
                <w:rFonts w:asciiTheme="majorHAnsi" w:hAnsiTheme="majorHAnsi"/>
              </w:rPr>
              <w:t xml:space="preserve"> Divest the financial relationship</w:t>
            </w:r>
          </w:p>
        </w:tc>
      </w:tr>
      <w:tr w:rsidR="006E4681" w:rsidRPr="009562CB" w:rsidTr="00C13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6E4681" w:rsidRPr="000D2D61" w:rsidRDefault="000C074A" w:rsidP="00C136B1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2881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81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E4681" w:rsidRPr="000D2D61">
              <w:rPr>
                <w:rFonts w:asciiTheme="majorHAnsi" w:hAnsiTheme="majorHAnsi"/>
                <w:b w:val="0"/>
              </w:rPr>
              <w:t xml:space="preserve"> Recusal from controlling aspects of planning and content with which there is a financial relationship</w:t>
            </w:r>
            <w:r w:rsidR="006E4681">
              <w:rPr>
                <w:rFonts w:asciiTheme="majorHAnsi" w:hAnsiTheme="majorHAnsi"/>
                <w:b w:val="0"/>
              </w:rPr>
              <w:t xml:space="preserve"> (submit meeting minutes showing recusal)</w:t>
            </w:r>
          </w:p>
        </w:tc>
        <w:tc>
          <w:tcPr>
            <w:tcW w:w="8730" w:type="dxa"/>
          </w:tcPr>
          <w:p w:rsidR="006E4681" w:rsidRPr="000D2D61" w:rsidRDefault="000C074A" w:rsidP="00C13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4652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81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4681" w:rsidRPr="000D2D61">
              <w:rPr>
                <w:rFonts w:asciiTheme="majorHAnsi" w:hAnsiTheme="majorHAnsi"/>
              </w:rPr>
              <w:t xml:space="preserve"> Peer review of content by persons without relevant financial relationships. </w:t>
            </w:r>
          </w:p>
          <w:p w:rsidR="006E4681" w:rsidRPr="000D2D61" w:rsidRDefault="006E4681" w:rsidP="00C13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D2D61">
              <w:rPr>
                <w:rFonts w:asciiTheme="majorHAnsi" w:hAnsiTheme="majorHAnsi"/>
              </w:rPr>
              <w:t>Peer reviewer:</w:t>
            </w:r>
          </w:p>
        </w:tc>
      </w:tr>
      <w:tr w:rsidR="006E4681" w:rsidRPr="009562CB" w:rsidTr="00C13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6E4681" w:rsidRPr="000D2D61" w:rsidRDefault="000C074A" w:rsidP="00C136B1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615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81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E4681" w:rsidRPr="000D2D61">
              <w:rPr>
                <w:rFonts w:asciiTheme="majorHAnsi" w:hAnsiTheme="majorHAnsi"/>
                <w:b w:val="0"/>
              </w:rPr>
              <w:t xml:space="preserve"> Peer review of planning decisions by persons without relevant financial relationships</w:t>
            </w:r>
          </w:p>
          <w:p w:rsidR="006E4681" w:rsidRPr="000D2D61" w:rsidRDefault="006E4681" w:rsidP="00C136B1">
            <w:pPr>
              <w:rPr>
                <w:rFonts w:asciiTheme="majorHAnsi" w:hAnsiTheme="majorHAnsi"/>
                <w:b w:val="0"/>
              </w:rPr>
            </w:pPr>
            <w:r w:rsidRPr="000D2D61">
              <w:rPr>
                <w:rFonts w:asciiTheme="majorHAnsi" w:hAnsiTheme="majorHAnsi"/>
                <w:b w:val="0"/>
              </w:rPr>
              <w:t>Peer Reviewer:</w:t>
            </w:r>
          </w:p>
        </w:tc>
        <w:tc>
          <w:tcPr>
            <w:tcW w:w="8730" w:type="dxa"/>
          </w:tcPr>
          <w:p w:rsidR="006E4681" w:rsidRPr="000D2D61" w:rsidRDefault="000C074A" w:rsidP="00C13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656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81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4681" w:rsidRPr="000D2D61">
              <w:rPr>
                <w:rFonts w:asciiTheme="majorHAnsi" w:hAnsiTheme="majorHAnsi"/>
              </w:rPr>
              <w:t xml:space="preserve"> Attest that clinical recommendations are evidenced based and free of commercial bias (eg. peer-reviewed literature, adhering to evidence-based practice guidelines) </w:t>
            </w:r>
            <w:r w:rsidR="006E4681" w:rsidRPr="00DA3A81">
              <w:rPr>
                <w:rFonts w:asciiTheme="majorHAnsi" w:hAnsiTheme="majorHAnsi"/>
                <w:b/>
              </w:rPr>
              <w:t xml:space="preserve">Individual to sign attestation below. </w:t>
            </w:r>
          </w:p>
        </w:tc>
      </w:tr>
      <w:tr w:rsidR="006E4681" w:rsidRPr="009562CB" w:rsidTr="00C13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6E4681" w:rsidRPr="000D2D61" w:rsidRDefault="006E4681" w:rsidP="00C136B1">
            <w:pPr>
              <w:rPr>
                <w:rFonts w:asciiTheme="majorHAnsi" w:hAnsiTheme="majorHAnsi"/>
                <w:b w:val="0"/>
                <w:i/>
              </w:rPr>
            </w:pPr>
          </w:p>
        </w:tc>
        <w:tc>
          <w:tcPr>
            <w:tcW w:w="8730" w:type="dxa"/>
          </w:tcPr>
          <w:p w:rsidR="006E4681" w:rsidRPr="006D2122" w:rsidRDefault="006E4681" w:rsidP="00C13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6D2122">
              <w:rPr>
                <w:rFonts w:asciiTheme="majorHAnsi" w:eastAsia="MS Gothic" w:hAnsiTheme="majorHAnsi"/>
                <w:b/>
                <w:i/>
              </w:rPr>
              <w:t>Note: Presentations with COI will need to be submitted to CE Department</w:t>
            </w:r>
          </w:p>
        </w:tc>
      </w:tr>
    </w:tbl>
    <w:p w:rsidR="006E4681" w:rsidRPr="00982ED1" w:rsidRDefault="006E4681" w:rsidP="006E4681"/>
    <w:p w:rsidR="006E4681" w:rsidRDefault="006E4681" w:rsidP="006E4681">
      <w:pPr>
        <w:rPr>
          <w:rFonts w:asciiTheme="majorHAnsi" w:eastAsiaTheme="majorEastAsia" w:hAnsiTheme="majorHAnsi" w:cstheme="majorBidi"/>
          <w:spacing w:val="5"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773"/>
        <w:gridCol w:w="2112"/>
        <w:gridCol w:w="143"/>
        <w:gridCol w:w="4819"/>
        <w:gridCol w:w="2598"/>
      </w:tblGrid>
      <w:tr w:rsidR="006E4681" w:rsidTr="00C136B1">
        <w:tc>
          <w:tcPr>
            <w:tcW w:w="355" w:type="dxa"/>
          </w:tcPr>
          <w:p w:rsidR="006E4681" w:rsidRDefault="006E4681" w:rsidP="00C136B1">
            <w:r>
              <w:t>I,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6E4681" w:rsidRDefault="006E4681" w:rsidP="00C136B1"/>
        </w:tc>
        <w:tc>
          <w:tcPr>
            <w:tcW w:w="10075" w:type="dxa"/>
            <w:gridSpan w:val="3"/>
          </w:tcPr>
          <w:p w:rsidR="006E4681" w:rsidRDefault="006E4681" w:rsidP="00C136B1">
            <w:r>
              <w:t>, attest that clinical recommendations are evidenced based and free from commercial bias.</w:t>
            </w:r>
          </w:p>
        </w:tc>
      </w:tr>
      <w:tr w:rsidR="006E4681" w:rsidTr="006E4681">
        <w:trPr>
          <w:trHeight w:val="988"/>
        </w:trPr>
        <w:tc>
          <w:tcPr>
            <w:tcW w:w="1345" w:type="dxa"/>
            <w:gridSpan w:val="2"/>
            <w:tcBorders>
              <w:bottom w:val="single" w:sz="4" w:space="0" w:color="auto"/>
            </w:tcBorders>
          </w:tcPr>
          <w:p w:rsidR="006E4681" w:rsidRDefault="006E4681" w:rsidP="00C136B1"/>
        </w:tc>
        <w:tc>
          <w:tcPr>
            <w:tcW w:w="3150" w:type="dxa"/>
            <w:gridSpan w:val="2"/>
          </w:tcPr>
          <w:p w:rsidR="006E4681" w:rsidRDefault="006E4681" w:rsidP="00C136B1"/>
        </w:tc>
        <w:tc>
          <w:tcPr>
            <w:tcW w:w="6297" w:type="dxa"/>
            <w:tcBorders>
              <w:bottom w:val="single" w:sz="4" w:space="0" w:color="auto"/>
            </w:tcBorders>
          </w:tcPr>
          <w:p w:rsidR="006E4681" w:rsidRDefault="006E4681" w:rsidP="00C136B1"/>
        </w:tc>
        <w:tc>
          <w:tcPr>
            <w:tcW w:w="3598" w:type="dxa"/>
          </w:tcPr>
          <w:p w:rsidR="006E4681" w:rsidRDefault="006E4681" w:rsidP="00C136B1"/>
        </w:tc>
      </w:tr>
      <w:tr w:rsidR="006E4681" w:rsidTr="00C136B1">
        <w:tc>
          <w:tcPr>
            <w:tcW w:w="1345" w:type="dxa"/>
            <w:gridSpan w:val="2"/>
            <w:tcBorders>
              <w:top w:val="single" w:sz="4" w:space="0" w:color="auto"/>
            </w:tcBorders>
          </w:tcPr>
          <w:p w:rsidR="006E4681" w:rsidRDefault="006E4681" w:rsidP="00C136B1">
            <w:r>
              <w:t>Date</w:t>
            </w:r>
          </w:p>
        </w:tc>
        <w:tc>
          <w:tcPr>
            <w:tcW w:w="3150" w:type="dxa"/>
            <w:gridSpan w:val="2"/>
          </w:tcPr>
          <w:p w:rsidR="006E4681" w:rsidRDefault="006E4681" w:rsidP="00C136B1"/>
        </w:tc>
        <w:tc>
          <w:tcPr>
            <w:tcW w:w="6297" w:type="dxa"/>
            <w:tcBorders>
              <w:top w:val="single" w:sz="4" w:space="0" w:color="auto"/>
            </w:tcBorders>
          </w:tcPr>
          <w:p w:rsidR="006E4681" w:rsidRDefault="006E4681" w:rsidP="00C136B1">
            <w:r>
              <w:t>Signature</w:t>
            </w:r>
          </w:p>
        </w:tc>
        <w:tc>
          <w:tcPr>
            <w:tcW w:w="3598" w:type="dxa"/>
          </w:tcPr>
          <w:p w:rsidR="006E4681" w:rsidRDefault="006E4681" w:rsidP="00C136B1"/>
        </w:tc>
      </w:tr>
    </w:tbl>
    <w:p w:rsidR="006E4681" w:rsidRDefault="006E4681" w:rsidP="006E4681">
      <w:bookmarkStart w:id="0" w:name="_GoBack"/>
      <w:bookmarkEnd w:id="0"/>
    </w:p>
    <w:sectPr w:rsidR="006E4681" w:rsidSect="00982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5C" w:rsidRDefault="00D9125C" w:rsidP="00450066">
      <w:pPr>
        <w:spacing w:after="0" w:line="240" w:lineRule="auto"/>
      </w:pPr>
      <w:r>
        <w:separator/>
      </w:r>
    </w:p>
  </w:endnote>
  <w:endnote w:type="continuationSeparator" w:id="0">
    <w:p w:rsidR="00D9125C" w:rsidRDefault="00D9125C" w:rsidP="0045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5C" w:rsidRDefault="00D9125C" w:rsidP="00450066">
      <w:pPr>
        <w:spacing w:after="0" w:line="240" w:lineRule="auto"/>
      </w:pPr>
      <w:r>
        <w:separator/>
      </w:r>
    </w:p>
  </w:footnote>
  <w:footnote w:type="continuationSeparator" w:id="0">
    <w:p w:rsidR="00D9125C" w:rsidRDefault="00D9125C" w:rsidP="0045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F93"/>
    <w:multiLevelType w:val="hybridMultilevel"/>
    <w:tmpl w:val="5A18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661"/>
    <w:multiLevelType w:val="hybridMultilevel"/>
    <w:tmpl w:val="B21C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6533"/>
    <w:multiLevelType w:val="multilevel"/>
    <w:tmpl w:val="59AC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21BFF"/>
    <w:multiLevelType w:val="hybridMultilevel"/>
    <w:tmpl w:val="9CF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29CC"/>
    <w:multiLevelType w:val="hybridMultilevel"/>
    <w:tmpl w:val="56C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B60"/>
    <w:multiLevelType w:val="hybridMultilevel"/>
    <w:tmpl w:val="97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1A3F"/>
    <w:multiLevelType w:val="hybridMultilevel"/>
    <w:tmpl w:val="1FAEB8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1A9637B"/>
    <w:multiLevelType w:val="multilevel"/>
    <w:tmpl w:val="411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162D1"/>
    <w:multiLevelType w:val="hybridMultilevel"/>
    <w:tmpl w:val="BD76D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DC5565"/>
    <w:multiLevelType w:val="hybridMultilevel"/>
    <w:tmpl w:val="CC2C6B50"/>
    <w:lvl w:ilvl="0" w:tplc="4F108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73404"/>
    <w:multiLevelType w:val="hybridMultilevel"/>
    <w:tmpl w:val="75F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3"/>
    <w:rsid w:val="00000994"/>
    <w:rsid w:val="0000225A"/>
    <w:rsid w:val="00006D32"/>
    <w:rsid w:val="0000767E"/>
    <w:rsid w:val="00030283"/>
    <w:rsid w:val="0003562C"/>
    <w:rsid w:val="00045A62"/>
    <w:rsid w:val="0005047C"/>
    <w:rsid w:val="00055672"/>
    <w:rsid w:val="000749E6"/>
    <w:rsid w:val="00076DAC"/>
    <w:rsid w:val="00093EFA"/>
    <w:rsid w:val="000C074A"/>
    <w:rsid w:val="000C2BE2"/>
    <w:rsid w:val="000C483D"/>
    <w:rsid w:val="000C7EF9"/>
    <w:rsid w:val="000D1810"/>
    <w:rsid w:val="000D2D61"/>
    <w:rsid w:val="000E3DF9"/>
    <w:rsid w:val="000E3F7D"/>
    <w:rsid w:val="001112B5"/>
    <w:rsid w:val="0012489E"/>
    <w:rsid w:val="00135A2B"/>
    <w:rsid w:val="001520B5"/>
    <w:rsid w:val="0016516D"/>
    <w:rsid w:val="00175FCE"/>
    <w:rsid w:val="0019067C"/>
    <w:rsid w:val="001B2F27"/>
    <w:rsid w:val="00200482"/>
    <w:rsid w:val="00234A57"/>
    <w:rsid w:val="00241CF0"/>
    <w:rsid w:val="002428EB"/>
    <w:rsid w:val="00243509"/>
    <w:rsid w:val="00250074"/>
    <w:rsid w:val="00267173"/>
    <w:rsid w:val="00267466"/>
    <w:rsid w:val="00273DE5"/>
    <w:rsid w:val="00291AC0"/>
    <w:rsid w:val="002A3EA6"/>
    <w:rsid w:val="002B041B"/>
    <w:rsid w:val="002B5E68"/>
    <w:rsid w:val="002F4F9E"/>
    <w:rsid w:val="002F547D"/>
    <w:rsid w:val="00322E2B"/>
    <w:rsid w:val="00325519"/>
    <w:rsid w:val="00344C1F"/>
    <w:rsid w:val="003813A0"/>
    <w:rsid w:val="00390C61"/>
    <w:rsid w:val="003C2DF7"/>
    <w:rsid w:val="003C6421"/>
    <w:rsid w:val="00420036"/>
    <w:rsid w:val="00426F96"/>
    <w:rsid w:val="00450066"/>
    <w:rsid w:val="00467D55"/>
    <w:rsid w:val="00491C67"/>
    <w:rsid w:val="00492640"/>
    <w:rsid w:val="004969A1"/>
    <w:rsid w:val="00497EF6"/>
    <w:rsid w:val="004B0BC4"/>
    <w:rsid w:val="004B3595"/>
    <w:rsid w:val="004D16DB"/>
    <w:rsid w:val="004F412D"/>
    <w:rsid w:val="005026D4"/>
    <w:rsid w:val="00502A3D"/>
    <w:rsid w:val="00511847"/>
    <w:rsid w:val="0053020B"/>
    <w:rsid w:val="00531D5F"/>
    <w:rsid w:val="00544E29"/>
    <w:rsid w:val="00546DB7"/>
    <w:rsid w:val="0058149F"/>
    <w:rsid w:val="00591C23"/>
    <w:rsid w:val="005A6C1E"/>
    <w:rsid w:val="005E1329"/>
    <w:rsid w:val="005E5339"/>
    <w:rsid w:val="005F1BA8"/>
    <w:rsid w:val="00601600"/>
    <w:rsid w:val="0061230E"/>
    <w:rsid w:val="00634E56"/>
    <w:rsid w:val="00636A87"/>
    <w:rsid w:val="006502CD"/>
    <w:rsid w:val="00653290"/>
    <w:rsid w:val="0066746D"/>
    <w:rsid w:val="00674890"/>
    <w:rsid w:val="006766E3"/>
    <w:rsid w:val="006D2122"/>
    <w:rsid w:val="006E4681"/>
    <w:rsid w:val="006F600B"/>
    <w:rsid w:val="00700E0A"/>
    <w:rsid w:val="00701ABD"/>
    <w:rsid w:val="0070547A"/>
    <w:rsid w:val="0071388A"/>
    <w:rsid w:val="00722320"/>
    <w:rsid w:val="00766D32"/>
    <w:rsid w:val="007934EC"/>
    <w:rsid w:val="007B7EF6"/>
    <w:rsid w:val="007D69A0"/>
    <w:rsid w:val="008076B4"/>
    <w:rsid w:val="008246DA"/>
    <w:rsid w:val="0083377B"/>
    <w:rsid w:val="00837E50"/>
    <w:rsid w:val="00885DC5"/>
    <w:rsid w:val="008B3032"/>
    <w:rsid w:val="008C2572"/>
    <w:rsid w:val="008E0563"/>
    <w:rsid w:val="008F24A8"/>
    <w:rsid w:val="00907643"/>
    <w:rsid w:val="009562CB"/>
    <w:rsid w:val="00982ED1"/>
    <w:rsid w:val="009A0FC0"/>
    <w:rsid w:val="009A2A90"/>
    <w:rsid w:val="009C0120"/>
    <w:rsid w:val="009C365E"/>
    <w:rsid w:val="009E3B68"/>
    <w:rsid w:val="00A0430A"/>
    <w:rsid w:val="00A04E75"/>
    <w:rsid w:val="00A05D61"/>
    <w:rsid w:val="00A34BE6"/>
    <w:rsid w:val="00A4157D"/>
    <w:rsid w:val="00A510F3"/>
    <w:rsid w:val="00A64BFD"/>
    <w:rsid w:val="00A65E70"/>
    <w:rsid w:val="00A83B52"/>
    <w:rsid w:val="00AA72D6"/>
    <w:rsid w:val="00AD1632"/>
    <w:rsid w:val="00AD5C49"/>
    <w:rsid w:val="00AE5A5D"/>
    <w:rsid w:val="00AF2ADD"/>
    <w:rsid w:val="00AF6D14"/>
    <w:rsid w:val="00B0147B"/>
    <w:rsid w:val="00B252A6"/>
    <w:rsid w:val="00B34FE1"/>
    <w:rsid w:val="00B457A9"/>
    <w:rsid w:val="00B466C8"/>
    <w:rsid w:val="00B61F56"/>
    <w:rsid w:val="00B66199"/>
    <w:rsid w:val="00B7311D"/>
    <w:rsid w:val="00B73372"/>
    <w:rsid w:val="00B7775E"/>
    <w:rsid w:val="00BA124B"/>
    <w:rsid w:val="00BB7B56"/>
    <w:rsid w:val="00BD5DCF"/>
    <w:rsid w:val="00C17A42"/>
    <w:rsid w:val="00C26B95"/>
    <w:rsid w:val="00C31E55"/>
    <w:rsid w:val="00C45A8F"/>
    <w:rsid w:val="00C81A3D"/>
    <w:rsid w:val="00CA3B08"/>
    <w:rsid w:val="00CA4A2E"/>
    <w:rsid w:val="00CD135A"/>
    <w:rsid w:val="00CD3760"/>
    <w:rsid w:val="00CE348E"/>
    <w:rsid w:val="00D063C2"/>
    <w:rsid w:val="00D17D40"/>
    <w:rsid w:val="00D327ED"/>
    <w:rsid w:val="00D3377F"/>
    <w:rsid w:val="00D4795E"/>
    <w:rsid w:val="00D51EE8"/>
    <w:rsid w:val="00D61FDB"/>
    <w:rsid w:val="00D65F49"/>
    <w:rsid w:val="00D9125C"/>
    <w:rsid w:val="00D937A3"/>
    <w:rsid w:val="00DA3260"/>
    <w:rsid w:val="00DB2F4B"/>
    <w:rsid w:val="00DD3138"/>
    <w:rsid w:val="00DE2254"/>
    <w:rsid w:val="00DE49D9"/>
    <w:rsid w:val="00E0725B"/>
    <w:rsid w:val="00E1085B"/>
    <w:rsid w:val="00E30273"/>
    <w:rsid w:val="00E84F4E"/>
    <w:rsid w:val="00E84F89"/>
    <w:rsid w:val="00E91B07"/>
    <w:rsid w:val="00EA177D"/>
    <w:rsid w:val="00ED0B58"/>
    <w:rsid w:val="00ED6F83"/>
    <w:rsid w:val="00F0135B"/>
    <w:rsid w:val="00F07F79"/>
    <w:rsid w:val="00F352C0"/>
    <w:rsid w:val="00F40FB9"/>
    <w:rsid w:val="00F521CC"/>
    <w:rsid w:val="00F659D9"/>
    <w:rsid w:val="00F671A1"/>
    <w:rsid w:val="00F72DC4"/>
    <w:rsid w:val="00F76953"/>
    <w:rsid w:val="00F83548"/>
    <w:rsid w:val="00F94E7A"/>
    <w:rsid w:val="00FB6D07"/>
    <w:rsid w:val="00FC4911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26E21-ECB5-4114-8AB0-6D782E0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F6"/>
  </w:style>
  <w:style w:type="paragraph" w:styleId="Heading1">
    <w:name w:val="heading 1"/>
    <w:basedOn w:val="Normal"/>
    <w:next w:val="Normal"/>
    <w:link w:val="Heading1Char"/>
    <w:uiPriority w:val="9"/>
    <w:qFormat/>
    <w:rsid w:val="007B7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7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E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7E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B7E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B7E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B7E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B7E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7E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7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7EF6"/>
    <w:rPr>
      <w:b/>
      <w:bCs/>
    </w:rPr>
  </w:style>
  <w:style w:type="character" w:styleId="Emphasis">
    <w:name w:val="Emphasis"/>
    <w:uiPriority w:val="20"/>
    <w:qFormat/>
    <w:rsid w:val="007B7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7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EF6"/>
  </w:style>
  <w:style w:type="paragraph" w:styleId="ListParagraph">
    <w:name w:val="List Paragraph"/>
    <w:basedOn w:val="Normal"/>
    <w:uiPriority w:val="34"/>
    <w:qFormat/>
    <w:rsid w:val="007B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7E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EF6"/>
    <w:rPr>
      <w:b/>
      <w:bCs/>
      <w:i/>
      <w:iCs/>
    </w:rPr>
  </w:style>
  <w:style w:type="character" w:styleId="SubtleEmphasis">
    <w:name w:val="Subtle Emphasis"/>
    <w:uiPriority w:val="19"/>
    <w:qFormat/>
    <w:rsid w:val="007B7EF6"/>
    <w:rPr>
      <w:i/>
      <w:iCs/>
    </w:rPr>
  </w:style>
  <w:style w:type="character" w:styleId="IntenseEmphasis">
    <w:name w:val="Intense Emphasis"/>
    <w:uiPriority w:val="21"/>
    <w:qFormat/>
    <w:rsid w:val="007B7EF6"/>
    <w:rPr>
      <w:b/>
      <w:bCs/>
    </w:rPr>
  </w:style>
  <w:style w:type="character" w:styleId="SubtleReference">
    <w:name w:val="Subtle Reference"/>
    <w:uiPriority w:val="31"/>
    <w:qFormat/>
    <w:rsid w:val="007B7EF6"/>
    <w:rPr>
      <w:smallCaps/>
    </w:rPr>
  </w:style>
  <w:style w:type="character" w:styleId="IntenseReference">
    <w:name w:val="Intense Reference"/>
    <w:uiPriority w:val="32"/>
    <w:qFormat/>
    <w:rsid w:val="007B7EF6"/>
    <w:rPr>
      <w:smallCaps/>
      <w:spacing w:val="5"/>
      <w:u w:val="single"/>
    </w:rPr>
  </w:style>
  <w:style w:type="character" w:styleId="BookTitle">
    <w:name w:val="Book Title"/>
    <w:uiPriority w:val="33"/>
    <w:qFormat/>
    <w:rsid w:val="007B7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EF6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A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83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3B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-label">
    <w:name w:val="f-label"/>
    <w:basedOn w:val="DefaultParagraphFont"/>
    <w:rsid w:val="00CA3B08"/>
  </w:style>
  <w:style w:type="character" w:customStyle="1" w:styleId="radio-checkbox-option">
    <w:name w:val="radio-checkbox-option"/>
    <w:basedOn w:val="DefaultParagraphFont"/>
    <w:rsid w:val="00CA3B08"/>
  </w:style>
  <w:style w:type="paragraph" w:styleId="NormalWeb">
    <w:name w:val="Normal (Web)"/>
    <w:basedOn w:val="Normal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199"/>
    <w:rPr>
      <w:color w:val="0000FF" w:themeColor="hyperlink"/>
      <w:u w:val="single"/>
    </w:rPr>
  </w:style>
  <w:style w:type="paragraph" w:customStyle="1" w:styleId="Default">
    <w:name w:val="Default"/>
    <w:rsid w:val="00705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66"/>
  </w:style>
  <w:style w:type="paragraph" w:styleId="Footer">
    <w:name w:val="footer"/>
    <w:basedOn w:val="Normal"/>
    <w:link w:val="FooterChar"/>
    <w:uiPriority w:val="99"/>
    <w:unhideWhenUsed/>
    <w:rsid w:val="0045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C34F-6B67-49D2-AE8E-5E5FB1B8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Skoglund</dc:creator>
  <cp:keywords/>
  <dc:description/>
  <cp:lastModifiedBy>Amy Skoglund</cp:lastModifiedBy>
  <cp:revision>3</cp:revision>
  <dcterms:created xsi:type="dcterms:W3CDTF">2021-03-09T14:51:00Z</dcterms:created>
  <dcterms:modified xsi:type="dcterms:W3CDTF">2021-03-09T14:52:00Z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332908082</vt:i4>
  </property>
  <property fmtid="{D5CDD505-2E9C-101B-9397-08002B2CF9AE}" pid="3" name="_NewReviewCycle">
    <vt:lpwstr/>
  </property>
  <property fmtid="{D5CDD505-2E9C-101B-9397-08002B2CF9AE}" pid="4" name="_EmailSubject">
    <vt:lpwstr>Updated documents for Portal</vt:lpwstr>
  </property>
  <property fmtid="{D5CDD505-2E9C-101B-9397-08002B2CF9AE}" pid="5" name="_AuthorEmail">
    <vt:lpwstr>Amy.Skoglund@avera.org</vt:lpwstr>
  </property>
  <property fmtid="{D5CDD505-2E9C-101B-9397-08002B2CF9AE}" pid="6" name="_AuthorEmailDisplayName">
    <vt:lpwstr>Amy Skoglund</vt:lpwstr>
  </property>
  <property fmtid="{D5CDD505-2E9C-101B-9397-08002B2CF9AE}" pid="7" name="_PreviousAdHocReviewCycleID">
    <vt:i4>-45937549</vt:i4>
  </property>
</Properties>
</file>